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3" w:rsidRPr="00457617" w:rsidRDefault="00534BE4" w:rsidP="008C4BF3">
      <w:pPr>
        <w:spacing w:after="120"/>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CBILS Term</w:t>
      </w:r>
      <w:r w:rsidR="008C4BF3" w:rsidRPr="00457617">
        <w:rPr>
          <w:rFonts w:ascii="Arial" w:hAnsi="Arial" w:cs="Arial"/>
          <w:b/>
          <w:color w:val="000000" w:themeColor="text1"/>
          <w:sz w:val="24"/>
          <w:szCs w:val="24"/>
        </w:rPr>
        <w:t xml:space="preserve"> Loans Due Diligence Questionnaire </w:t>
      </w:r>
      <w:r w:rsidR="008C4BF3" w:rsidRPr="00457617">
        <w:rPr>
          <w:rFonts w:ascii="Arial" w:hAnsi="Arial" w:cs="Arial"/>
          <w:color w:val="000000" w:themeColor="text1"/>
          <w:szCs w:val="24"/>
        </w:rPr>
        <w:t>[</w:t>
      </w:r>
      <w:r>
        <w:rPr>
          <w:rFonts w:ascii="Arial" w:hAnsi="Arial" w:cs="Arial"/>
          <w:color w:val="000000" w:themeColor="text1"/>
          <w:szCs w:val="24"/>
        </w:rPr>
        <w:t>September 2020</w:t>
      </w:r>
      <w:r w:rsidR="008C4BF3" w:rsidRPr="00457617">
        <w:rPr>
          <w:rFonts w:ascii="Arial" w:hAnsi="Arial" w:cs="Arial"/>
          <w:color w:val="000000" w:themeColor="text1"/>
          <w:szCs w:val="24"/>
        </w:rPr>
        <w:t xml:space="preserve"> Version]</w:t>
      </w:r>
    </w:p>
    <w:p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0E16E5" w:rsidRPr="00457617" w:rsidRDefault="000E16E5" w:rsidP="00C86539">
      <w:pPr>
        <w:spacing w:before="120" w:after="120"/>
        <w:rPr>
          <w:rFonts w:ascii="Arial" w:hAnsi="Arial" w:cs="Arial"/>
          <w:b/>
          <w:color w:val="000000" w:themeColor="text1"/>
          <w:sz w:val="4"/>
          <w:szCs w:val="4"/>
        </w:rPr>
      </w:pPr>
    </w:p>
    <w:p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534BE4">
        <w:rPr>
          <w:rFonts w:ascii="Arial" w:hAnsi="Arial" w:cs="Arial"/>
          <w:color w:val="000000" w:themeColor="text1"/>
          <w:szCs w:val="24"/>
        </w:rPr>
        <w:t>CBILS term</w:t>
      </w:r>
      <w:r w:rsidR="00534BE4" w:rsidRPr="00457617">
        <w:rPr>
          <w:rFonts w:ascii="Arial" w:hAnsi="Arial" w:cs="Arial"/>
          <w:color w:val="000000" w:themeColor="text1"/>
          <w:szCs w:val="24"/>
        </w:rPr>
        <w:t xml:space="preserve"> </w:t>
      </w:r>
      <w:r w:rsidRPr="00457617">
        <w:rPr>
          <w:rFonts w:ascii="Arial" w:hAnsi="Arial" w:cs="Arial"/>
          <w:color w:val="000000" w:themeColor="text1"/>
          <w:szCs w:val="24"/>
        </w:rPr>
        <w:t xml:space="preserve">loan pools as collateral with the Bank of England. </w:t>
      </w:r>
      <w:r w:rsidR="00E4654A" w:rsidRPr="00457617">
        <w:rPr>
          <w:rFonts w:ascii="Arial" w:hAnsi="Arial" w:cs="Arial"/>
          <w:color w:val="000000" w:themeColor="text1"/>
          <w:szCs w:val="24"/>
        </w:rPr>
        <w:t>Answers will be used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rsidR="003700B0" w:rsidRPr="009B23EF" w:rsidRDefault="003700B0" w:rsidP="00CB66AE">
      <w:pPr>
        <w:rPr>
          <w:rFonts w:ascii="Arial" w:hAnsi="Arial" w:cs="Arial"/>
          <w:color w:val="000000" w:themeColor="text1"/>
          <w:sz w:val="16"/>
          <w:szCs w:val="24"/>
          <w:u w:val="single"/>
        </w:rPr>
      </w:pP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B6430" w:rsidRPr="00457617" w:rsidRDefault="00FB6430" w:rsidP="00CB66AE">
      <w:pPr>
        <w:rPr>
          <w:rFonts w:ascii="Arial" w:hAnsi="Arial" w:cs="Arial"/>
          <w:color w:val="000000" w:themeColor="text1"/>
        </w:rPr>
      </w:pPr>
    </w:p>
    <w:p w:rsidR="00FB6430"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w:t>
      </w:r>
      <w:r w:rsidR="003700B0" w:rsidRPr="00457617">
        <w:rPr>
          <w:rFonts w:ascii="Arial" w:hAnsi="Arial" w:cs="Arial"/>
          <w:color w:val="000000" w:themeColor="text1"/>
        </w:rPr>
        <w:t>,</w:t>
      </w:r>
      <w:r w:rsidRPr="00457617">
        <w:rPr>
          <w:rFonts w:ascii="Arial" w:hAnsi="Arial" w:cs="Arial"/>
          <w:color w:val="000000" w:themeColor="text1"/>
        </w:rPr>
        <w:t xml:space="preserve"> split your </w:t>
      </w:r>
      <w:r w:rsidR="00E4654A" w:rsidRPr="00457617">
        <w:rPr>
          <w:rFonts w:ascii="Arial" w:hAnsi="Arial" w:cs="Arial"/>
          <w:color w:val="000000" w:themeColor="text1"/>
        </w:rPr>
        <w:t>responses</w:t>
      </w:r>
      <w:r w:rsidRPr="00457617">
        <w:rPr>
          <w:rFonts w:ascii="Arial" w:hAnsi="Arial" w:cs="Arial"/>
          <w:color w:val="000000" w:themeColor="text1"/>
        </w:rPr>
        <w:t xml:space="preserve"> </w:t>
      </w:r>
      <w:r w:rsidR="00F35E20" w:rsidRPr="00457617">
        <w:rPr>
          <w:rFonts w:ascii="Arial" w:hAnsi="Arial" w:cs="Arial"/>
          <w:color w:val="000000" w:themeColor="text1"/>
        </w:rPr>
        <w:t xml:space="preserve">to each question </w:t>
      </w:r>
      <w:r w:rsidRPr="00457617">
        <w:rPr>
          <w:rFonts w:ascii="Arial" w:hAnsi="Arial" w:cs="Arial"/>
          <w:color w:val="000000" w:themeColor="text1"/>
        </w:rPr>
        <w:t xml:space="preserve">into </w:t>
      </w:r>
      <w:r w:rsidR="00E4654A" w:rsidRPr="00457617">
        <w:rPr>
          <w:rFonts w:ascii="Arial" w:hAnsi="Arial" w:cs="Arial"/>
          <w:color w:val="000000" w:themeColor="text1"/>
        </w:rPr>
        <w:t>sections to ensure each asset type is adequately covered</w:t>
      </w:r>
      <w:r w:rsidRPr="00457617">
        <w:rPr>
          <w:rFonts w:ascii="Arial" w:hAnsi="Arial" w:cs="Arial"/>
          <w:color w:val="000000" w:themeColor="text1"/>
        </w:rPr>
        <w:t>.</w:t>
      </w:r>
    </w:p>
    <w:p w:rsidR="00161A6C"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314C39" w:rsidRPr="00457617" w:rsidRDefault="00314C39" w:rsidP="00CB66AE">
      <w:pPr>
        <w:rPr>
          <w:rFonts w:ascii="Arial" w:hAnsi="Arial" w:cs="Arial"/>
          <w:color w:val="000000" w:themeColor="text1"/>
          <w:sz w:val="10"/>
          <w:szCs w:val="10"/>
          <w:u w:val="single"/>
        </w:rPr>
      </w:pPr>
    </w:p>
    <w:p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rsidR="00FB6430" w:rsidRPr="00457617" w:rsidRDefault="00FB6430" w:rsidP="00CB66AE">
      <w:pPr>
        <w:rPr>
          <w:rFonts w:ascii="Arial" w:hAnsi="Arial" w:cs="Arial"/>
          <w:color w:val="000000" w:themeColor="text1"/>
          <w:sz w:val="6"/>
          <w:szCs w:val="6"/>
        </w:rPr>
      </w:pP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w:t>
      </w:r>
      <w:r w:rsidR="00287D6F" w:rsidRPr="00457617">
        <w:rPr>
          <w:rFonts w:ascii="Arial" w:hAnsi="Arial" w:cs="Arial"/>
          <w:b/>
          <w:color w:val="000000" w:themeColor="text1"/>
        </w:rPr>
        <w:t>,</w:t>
      </w:r>
      <w:r w:rsidRPr="00457617">
        <w:rPr>
          <w:rFonts w:ascii="Arial" w:hAnsi="Arial" w:cs="Arial"/>
          <w:b/>
          <w:color w:val="000000" w:themeColor="text1"/>
        </w:rPr>
        <w:t xml:space="preserve"> or specific details of</w:t>
      </w:r>
      <w:r w:rsidR="00287D6F" w:rsidRPr="00457617">
        <w:rPr>
          <w:rFonts w:ascii="Arial" w:hAnsi="Arial" w:cs="Arial"/>
          <w:b/>
          <w:color w:val="000000" w:themeColor="text1"/>
        </w:rPr>
        <w:t>,</w:t>
      </w:r>
      <w:r w:rsidRPr="00457617">
        <w:rPr>
          <w:rFonts w:ascii="Arial" w:hAnsi="Arial" w:cs="Arial"/>
          <w:b/>
          <w:color w:val="000000" w:themeColor="text1"/>
        </w:rPr>
        <w:t xml:space="preserve"> any affordability</w:t>
      </w:r>
      <w:r w:rsidR="00CC783F">
        <w:rPr>
          <w:rFonts w:ascii="Arial" w:hAnsi="Arial" w:cs="Arial"/>
          <w:b/>
          <w:color w:val="000000" w:themeColor="text1"/>
        </w:rPr>
        <w:t xml:space="preserve"> </w:t>
      </w:r>
      <w:r w:rsidR="00ED6B7E">
        <w:rPr>
          <w:rFonts w:ascii="Arial" w:hAnsi="Arial" w:cs="Arial"/>
          <w:b/>
          <w:color w:val="000000" w:themeColor="text1"/>
        </w:rPr>
        <w:t>or</w:t>
      </w:r>
      <w:r w:rsidR="00CC783F">
        <w:rPr>
          <w:rFonts w:ascii="Arial" w:hAnsi="Arial" w:cs="Arial"/>
          <w:b/>
          <w:color w:val="000000" w:themeColor="text1"/>
        </w:rPr>
        <w:t xml:space="preserve"> credit rating</w:t>
      </w:r>
      <w:r w:rsidRPr="00457617">
        <w:rPr>
          <w:rFonts w:ascii="Arial" w:hAnsi="Arial" w:cs="Arial"/>
          <w:b/>
          <w:color w:val="000000" w:themeColor="text1"/>
        </w:rPr>
        <w:t xml:space="preserve"> models</w:t>
      </w:r>
      <w:r w:rsidRPr="00457617">
        <w:rPr>
          <w:rFonts w:ascii="Arial" w:hAnsi="Arial" w:cs="Arial"/>
          <w:color w:val="000000" w:themeColor="text1"/>
        </w:rPr>
        <w:t xml:space="preserve"> you may use as part of your underwriting process.</w:t>
      </w:r>
    </w:p>
    <w:p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etc)</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in the last five years (or 2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underwriting, loan origination, securitisation (if relevant), portfolio monitoring and risk management). Once reviewed the Bank will then specify which reports it would like to be submitted.</w:t>
      </w:r>
    </w:p>
    <w:p w:rsidR="003700B0" w:rsidRDefault="003700B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00A436B1" w:rsidRPr="00A436B1">
        <w:rPr>
          <w:rFonts w:ascii="Arial" w:hAnsi="Arial" w:cs="Arial"/>
          <w:color w:val="000000" w:themeColor="text1"/>
        </w:rPr>
        <w:t>A</w:t>
      </w:r>
      <w:r w:rsidR="00A436B1">
        <w:rPr>
          <w:rFonts w:ascii="Arial" w:hAnsi="Arial" w:cs="Arial"/>
          <w:color w:val="000000" w:themeColor="text1"/>
        </w:rPr>
        <w:t xml:space="preserve">nnualised </w:t>
      </w:r>
      <w:r w:rsidR="00471425">
        <w:rPr>
          <w:rFonts w:ascii="Arial" w:hAnsi="Arial" w:cs="Arial"/>
          <w:color w:val="000000" w:themeColor="text1"/>
        </w:rPr>
        <w:t xml:space="preserve">historical </w:t>
      </w:r>
      <w:r w:rsidR="00A436B1">
        <w:rPr>
          <w:rFonts w:ascii="Arial" w:hAnsi="Arial" w:cs="Arial"/>
          <w:color w:val="000000" w:themeColor="text1"/>
        </w:rPr>
        <w:t xml:space="preserve">loss (default) data over as many years as </w:t>
      </w:r>
      <w:r w:rsidR="00471425">
        <w:rPr>
          <w:rFonts w:ascii="Arial" w:hAnsi="Arial" w:cs="Arial"/>
          <w:color w:val="000000" w:themeColor="text1"/>
        </w:rPr>
        <w:t>available</w:t>
      </w:r>
      <w:r w:rsidR="00A436B1" w:rsidRPr="001712F6">
        <w:rPr>
          <w:rFonts w:ascii="Arial" w:hAnsi="Arial" w:cs="Arial"/>
          <w:color w:val="000000" w:themeColor="text1"/>
        </w:rPr>
        <w:t>.</w:t>
      </w:r>
    </w:p>
    <w:p w:rsidR="00F55D8F" w:rsidRPr="00457617" w:rsidRDefault="00F55D8F" w:rsidP="00415B30">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2656FE" w:rsidRPr="00457617" w:rsidRDefault="002656FE" w:rsidP="00415B30">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 xml:space="preserve">Any other additional documentation requested by the Bank on a </w:t>
      </w:r>
      <w:r w:rsidR="0082484E" w:rsidRPr="00457617">
        <w:rPr>
          <w:rFonts w:ascii="Arial" w:hAnsi="Arial" w:cs="Arial"/>
          <w:color w:val="000000" w:themeColor="text1"/>
        </w:rPr>
        <w:t xml:space="preserve">per </w:t>
      </w:r>
      <w:r w:rsidRPr="00457617">
        <w:rPr>
          <w:rFonts w:ascii="Arial" w:hAnsi="Arial" w:cs="Arial"/>
          <w:color w:val="000000" w:themeColor="text1"/>
        </w:rPr>
        <w:t>Participant basis.</w:t>
      </w:r>
    </w:p>
    <w:p w:rsidR="00EB64D4" w:rsidRPr="00457617" w:rsidRDefault="00EB64D4" w:rsidP="004468CE">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8C71029" wp14:editId="17C3D1E2">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D8D7"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EB64D4" w:rsidRPr="00E93FC6" w:rsidRDefault="00EB64D4" w:rsidP="00EB64D4">
      <w:pPr>
        <w:rPr>
          <w:rFonts w:ascii="Arial" w:hAnsi="Arial" w:cs="Arial"/>
          <w:color w:val="000000" w:themeColor="text1"/>
          <w:sz w:val="8"/>
          <w:szCs w:val="24"/>
          <w:u w:val="single"/>
        </w:rPr>
      </w:pPr>
    </w:p>
    <w:p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has been completed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EB64D4" w:rsidRPr="00E93FC6" w:rsidRDefault="00EB64D4" w:rsidP="00F30A70">
      <w:pPr>
        <w:spacing w:after="120"/>
        <w:rPr>
          <w:rFonts w:ascii="Arial" w:hAnsi="Arial" w:cs="Arial"/>
          <w:color w:val="000000" w:themeColor="text1"/>
          <w:sz w:val="4"/>
          <w:szCs w:val="10"/>
          <w:u w:val="single"/>
        </w:rPr>
      </w:pPr>
    </w:p>
    <w:p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rsidTr="00850EBA">
        <w:trPr>
          <w:trHeight w:val="548"/>
        </w:trPr>
        <w:tc>
          <w:tcPr>
            <w:tcW w:w="2027"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rsidTr="00850EBA">
        <w:trPr>
          <w:trHeight w:val="414"/>
        </w:trPr>
        <w:tc>
          <w:tcPr>
            <w:tcW w:w="2027"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bl>
    <w:p w:rsidR="00C658C6" w:rsidRPr="00C658C6" w:rsidRDefault="00C658C6" w:rsidP="00C658C6">
      <w:pPr>
        <w:pStyle w:val="FWBL2"/>
        <w:numPr>
          <w:ilvl w:val="0"/>
          <w:numId w:val="0"/>
        </w:numPr>
        <w:ind w:left="993"/>
        <w:rPr>
          <w:rFonts w:ascii="Arial" w:hAnsi="Arial" w:cs="Arial"/>
          <w:color w:val="C00000"/>
          <w:sz w:val="10"/>
          <w:szCs w:val="10"/>
        </w:rPr>
      </w:pP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534BE4" w:rsidRPr="00534BE4" w:rsidRDefault="00421272" w:rsidP="00534BE4">
      <w:pPr>
        <w:pStyle w:val="FWBL2"/>
        <w:numPr>
          <w:ilvl w:val="1"/>
          <w:numId w:val="2"/>
        </w:numPr>
        <w:ind w:left="993" w:hanging="633"/>
        <w:rPr>
          <w:rFonts w:ascii="Arial" w:hAnsi="Arial" w:cs="Arial"/>
          <w:color w:val="000000" w:themeColor="text1"/>
          <w:sz w:val="20"/>
        </w:rPr>
      </w:pPr>
      <w:r w:rsidRPr="00534BE4">
        <w:rPr>
          <w:rFonts w:ascii="Arial" w:hAnsi="Arial" w:cs="Arial"/>
          <w:color w:val="000000" w:themeColor="text1"/>
          <w:sz w:val="20"/>
        </w:rPr>
        <w:t xml:space="preserve">What </w:t>
      </w:r>
      <w:r w:rsidR="00505F67" w:rsidRPr="00534BE4">
        <w:rPr>
          <w:rFonts w:ascii="Arial" w:hAnsi="Arial" w:cs="Arial"/>
          <w:color w:val="000000" w:themeColor="text1"/>
          <w:sz w:val="20"/>
        </w:rPr>
        <w:t xml:space="preserve">funding </w:t>
      </w:r>
      <w:r w:rsidRPr="00534BE4">
        <w:rPr>
          <w:rFonts w:ascii="Arial" w:hAnsi="Arial" w:cs="Arial"/>
          <w:color w:val="000000" w:themeColor="text1"/>
          <w:sz w:val="20"/>
        </w:rPr>
        <w:t>plans does the Participant have</w:t>
      </w:r>
      <w:r w:rsidR="00FA0094" w:rsidRPr="00534BE4">
        <w:rPr>
          <w:rFonts w:ascii="Arial" w:hAnsi="Arial" w:cs="Arial"/>
          <w:color w:val="000000" w:themeColor="text1"/>
          <w:sz w:val="20"/>
        </w:rPr>
        <w:t xml:space="preserve"> </w:t>
      </w:r>
      <w:r w:rsidR="00084084" w:rsidRPr="00534BE4">
        <w:rPr>
          <w:rFonts w:ascii="Arial" w:hAnsi="Arial" w:cs="Arial"/>
          <w:color w:val="000000" w:themeColor="text1"/>
          <w:sz w:val="20"/>
        </w:rPr>
        <w:t xml:space="preserve">to repay drawings made </w:t>
      </w:r>
      <w:r w:rsidR="00534BE4" w:rsidRPr="00534BE4">
        <w:rPr>
          <w:rFonts w:ascii="Arial" w:hAnsi="Arial" w:cs="Arial"/>
          <w:color w:val="000000" w:themeColor="text1"/>
          <w:sz w:val="20"/>
        </w:rPr>
        <w:t>or planned to be made in the Term Funding Scheme/ Term Funding Scheme with additional incentives for SMEs/Funding for Lending Scheme? How do they interact with the amortisation of CBILS Loans and the fact that defaulted CBILS loans are removed from the weekly loan balances?</w:t>
      </w:r>
    </w:p>
    <w:p w:rsidR="003B3BB6" w:rsidRPr="00534BE4" w:rsidRDefault="003B3BB6" w:rsidP="00F21A95">
      <w:pPr>
        <w:pStyle w:val="FWBL2"/>
        <w:numPr>
          <w:ilvl w:val="0"/>
          <w:numId w:val="0"/>
        </w:numPr>
        <w:spacing w:after="0"/>
        <w:ind w:left="1349"/>
        <w:rPr>
          <w:rFonts w:ascii="Arial" w:hAnsi="Arial" w:cs="Arial"/>
          <w:color w:val="000000" w:themeColor="text1"/>
          <w:sz w:val="20"/>
        </w:rPr>
      </w:pPr>
    </w:p>
    <w:p w:rsidR="00FA4ABD" w:rsidRPr="00457617" w:rsidRDefault="00164E06"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w:t>
      </w:r>
      <w:r w:rsidR="00096B23" w:rsidRPr="00457617">
        <w:rPr>
          <w:rFonts w:ascii="Arial" w:hAnsi="Arial" w:cs="Arial"/>
          <w:smallCaps w:val="0"/>
          <w:color w:val="000000" w:themeColor="text1"/>
          <w:szCs w:val="24"/>
        </w:rPr>
        <w:t>y</w:t>
      </w:r>
      <w:r w:rsidR="00646A4F" w:rsidRPr="00457617">
        <w:rPr>
          <w:rFonts w:ascii="Arial" w:hAnsi="Arial" w:cs="Arial"/>
          <w:smallCaps w:val="0"/>
          <w:color w:val="000000" w:themeColor="text1"/>
          <w:szCs w:val="24"/>
        </w:rPr>
        <w:t xml:space="preserve">, </w:t>
      </w:r>
      <w:r w:rsidR="009456B1" w:rsidRPr="00457617">
        <w:rPr>
          <w:rFonts w:ascii="Arial" w:hAnsi="Arial" w:cs="Arial"/>
          <w:smallCaps w:val="0"/>
          <w:color w:val="000000" w:themeColor="text1"/>
          <w:szCs w:val="24"/>
        </w:rPr>
        <w:t xml:space="preserve">Outlook </w:t>
      </w:r>
      <w:r w:rsidR="00646A4F" w:rsidRPr="00457617">
        <w:rPr>
          <w:rFonts w:ascii="Arial" w:hAnsi="Arial" w:cs="Arial"/>
          <w:smallCaps w:val="0"/>
          <w:color w:val="000000" w:themeColor="text1"/>
          <w:szCs w:val="24"/>
        </w:rPr>
        <w:t xml:space="preserve">and </w:t>
      </w:r>
      <w:r w:rsidR="009456B1" w:rsidRPr="00457617">
        <w:rPr>
          <w:rFonts w:ascii="Arial" w:hAnsi="Arial" w:cs="Arial"/>
          <w:smallCaps w:val="0"/>
          <w:color w:val="000000" w:themeColor="text1"/>
          <w:szCs w:val="24"/>
        </w:rPr>
        <w:t>Competition</w:t>
      </w:r>
    </w:p>
    <w:p w:rsidR="00D824A4" w:rsidRPr="00457617" w:rsidRDefault="00D824A4" w:rsidP="00D824A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5F29B7" w:rsidRPr="00457617" w:rsidRDefault="00F37B95"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164E06" w:rsidRPr="00457617">
        <w:rPr>
          <w:rFonts w:ascii="Arial" w:hAnsi="Arial" w:cs="Arial"/>
          <w:color w:val="000000" w:themeColor="text1"/>
          <w:sz w:val="20"/>
        </w:rPr>
        <w:t>etails of the Participant’s general business</w:t>
      </w:r>
      <w:r w:rsidR="000D24BA" w:rsidRPr="00457617">
        <w:rPr>
          <w:rFonts w:ascii="Arial" w:hAnsi="Arial" w:cs="Arial"/>
          <w:color w:val="000000" w:themeColor="text1"/>
          <w:sz w:val="20"/>
        </w:rPr>
        <w:t xml:space="preserve"> (including origins)</w:t>
      </w:r>
      <w:r w:rsidR="00164E06" w:rsidRPr="00457617">
        <w:rPr>
          <w:rFonts w:ascii="Arial" w:hAnsi="Arial" w:cs="Arial"/>
          <w:color w:val="000000" w:themeColor="text1"/>
          <w:sz w:val="20"/>
        </w:rPr>
        <w:t>, overall business strategy</w:t>
      </w:r>
      <w:r w:rsidR="00484489" w:rsidRPr="00457617">
        <w:rPr>
          <w:rFonts w:ascii="Arial" w:hAnsi="Arial" w:cs="Arial"/>
          <w:color w:val="000000" w:themeColor="text1"/>
          <w:sz w:val="20"/>
        </w:rPr>
        <w:t xml:space="preserve"> and </w:t>
      </w:r>
      <w:r w:rsidR="003978E1" w:rsidRPr="00457617">
        <w:rPr>
          <w:rFonts w:ascii="Arial" w:hAnsi="Arial" w:cs="Arial"/>
          <w:color w:val="000000" w:themeColor="text1"/>
          <w:sz w:val="20"/>
        </w:rPr>
        <w:t>any recent or planned changes.</w:t>
      </w:r>
    </w:p>
    <w:p w:rsidR="003978E1" w:rsidRPr="00457617" w:rsidRDefault="003978E1"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007C08FF">
        <w:rPr>
          <w:rFonts w:ascii="Arial" w:hAnsi="Arial" w:cs="Arial"/>
          <w:color w:val="000000" w:themeColor="text1"/>
          <w:sz w:val="20"/>
        </w:rPr>
        <w:t>corporate</w:t>
      </w:r>
      <w:r w:rsidR="007C08FF" w:rsidRPr="00457617">
        <w:rPr>
          <w:rFonts w:ascii="Arial" w:hAnsi="Arial" w:cs="Arial"/>
          <w:color w:val="000000" w:themeColor="text1"/>
          <w:sz w:val="20"/>
        </w:rPr>
        <w:t xml:space="preserve"> </w:t>
      </w:r>
      <w:r w:rsidRPr="00457617">
        <w:rPr>
          <w:rFonts w:ascii="Arial" w:hAnsi="Arial" w:cs="Arial"/>
          <w:color w:val="000000" w:themeColor="text1"/>
          <w:sz w:val="20"/>
        </w:rPr>
        <w:t>business, please include a section on each of:</w:t>
      </w:r>
      <w:r w:rsidR="00B035DC">
        <w:rPr>
          <w:rFonts w:ascii="Arial" w:hAnsi="Arial" w:cs="Arial"/>
          <w:color w:val="000000" w:themeColor="text1"/>
          <w:sz w:val="20"/>
        </w:rPr>
        <w:t xml:space="preserve"> </w:t>
      </w:r>
    </w:p>
    <w:p w:rsidR="003978E1" w:rsidRPr="00457617" w:rsidRDefault="003B0F44"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w:t>
      </w:r>
      <w:r w:rsidR="00140447">
        <w:rPr>
          <w:rFonts w:ascii="Arial" w:hAnsi="Arial" w:cs="Arial"/>
          <w:color w:val="000000" w:themeColor="text1"/>
          <w:sz w:val="20"/>
        </w:rPr>
        <w:t>’</w:t>
      </w:r>
      <w:r w:rsidRPr="00457617">
        <w:rPr>
          <w:rFonts w:ascii="Arial" w:hAnsi="Arial" w:cs="Arial"/>
          <w:color w:val="000000" w:themeColor="text1"/>
          <w:sz w:val="20"/>
        </w:rPr>
        <w:t>s f</w:t>
      </w:r>
      <w:r w:rsidR="003978E1" w:rsidRPr="00457617">
        <w:rPr>
          <w:rFonts w:ascii="Arial" w:hAnsi="Arial" w:cs="Arial"/>
          <w:color w:val="000000" w:themeColor="text1"/>
          <w:sz w:val="20"/>
        </w:rPr>
        <w:t xml:space="preserve">inancial performance </w:t>
      </w:r>
      <w:r w:rsidRPr="00457617">
        <w:rPr>
          <w:rFonts w:ascii="Arial" w:hAnsi="Arial" w:cs="Arial"/>
          <w:color w:val="000000" w:themeColor="text1"/>
          <w:sz w:val="20"/>
        </w:rPr>
        <w:t>within the</w:t>
      </w:r>
      <w:r w:rsidR="003978E1" w:rsidRPr="00457617">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3978E1" w:rsidRPr="00457617">
        <w:rPr>
          <w:rFonts w:ascii="Arial" w:hAnsi="Arial" w:cs="Arial"/>
          <w:color w:val="000000" w:themeColor="text1"/>
          <w:sz w:val="20"/>
        </w:rPr>
        <w:t xml:space="preserve">business </w:t>
      </w:r>
      <w:r w:rsidRPr="00457617">
        <w:rPr>
          <w:rFonts w:ascii="Arial" w:hAnsi="Arial" w:cs="Arial"/>
          <w:color w:val="000000" w:themeColor="text1"/>
          <w:sz w:val="20"/>
        </w:rPr>
        <w:t xml:space="preserve">over the last year </w:t>
      </w:r>
      <w:r w:rsidR="003978E1" w:rsidRPr="00457617">
        <w:rPr>
          <w:rFonts w:ascii="Arial" w:hAnsi="Arial" w:cs="Arial"/>
          <w:color w:val="000000" w:themeColor="text1"/>
          <w:sz w:val="20"/>
        </w:rPr>
        <w:t>including market share, profitability, gross and net lending growth rates</w:t>
      </w:r>
      <w:r w:rsidR="00F80DB1">
        <w:rPr>
          <w:rFonts w:ascii="Arial" w:hAnsi="Arial" w:cs="Arial"/>
          <w:color w:val="000000" w:themeColor="text1"/>
          <w:sz w:val="20"/>
        </w:rPr>
        <w:t>;</w:t>
      </w:r>
    </w:p>
    <w:p w:rsidR="001D6EEE" w:rsidRPr="00457617" w:rsidRDefault="001D6EEE"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w:t>
      </w:r>
      <w:r w:rsidR="0060404F" w:rsidRPr="00457617">
        <w:rPr>
          <w:rFonts w:ascii="Arial" w:hAnsi="Arial" w:cs="Arial"/>
          <w:color w:val="000000" w:themeColor="text1"/>
          <w:sz w:val="20"/>
        </w:rPr>
        <w:t xml:space="preserve"> and the tenure/experience of key management personnel</w:t>
      </w:r>
      <w:r w:rsidR="00F80DB1">
        <w:rPr>
          <w:rFonts w:ascii="Arial" w:hAnsi="Arial" w:cs="Arial"/>
          <w:color w:val="000000" w:themeColor="text1"/>
          <w:sz w:val="20"/>
        </w:rPr>
        <w:t>;</w:t>
      </w:r>
    </w:p>
    <w:p w:rsidR="003978E1" w:rsidRPr="00457617" w:rsidRDefault="003978E1"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business including </w:t>
      </w:r>
      <w:r w:rsidR="00F17805" w:rsidRPr="00457617">
        <w:rPr>
          <w:rFonts w:ascii="Arial" w:hAnsi="Arial" w:cs="Arial"/>
          <w:color w:val="000000" w:themeColor="text1"/>
          <w:sz w:val="20"/>
        </w:rPr>
        <w:t>the Participant’s</w:t>
      </w:r>
      <w:r w:rsidRPr="00457617">
        <w:rPr>
          <w:rFonts w:ascii="Arial" w:hAnsi="Arial" w:cs="Arial"/>
          <w:color w:val="000000" w:themeColor="text1"/>
          <w:sz w:val="20"/>
        </w:rPr>
        <w:t xml:space="preserve"> </w:t>
      </w:r>
      <w:r w:rsidR="00F17805" w:rsidRPr="00457617">
        <w:rPr>
          <w:rFonts w:ascii="Arial" w:hAnsi="Arial" w:cs="Arial"/>
          <w:color w:val="000000" w:themeColor="text1"/>
          <w:sz w:val="20"/>
        </w:rPr>
        <w:t>origination</w:t>
      </w:r>
      <w:r w:rsidRPr="00457617">
        <w:rPr>
          <w:rFonts w:ascii="Arial" w:hAnsi="Arial" w:cs="Arial"/>
          <w:color w:val="000000" w:themeColor="text1"/>
          <w:sz w:val="20"/>
        </w:rPr>
        <w:t xml:space="preserve"> strategy (e.g. </w:t>
      </w:r>
      <w:r w:rsidR="00F17805" w:rsidRPr="00457617">
        <w:rPr>
          <w:rFonts w:ascii="Arial" w:hAnsi="Arial" w:cs="Arial"/>
          <w:color w:val="000000" w:themeColor="text1"/>
          <w:sz w:val="20"/>
        </w:rPr>
        <w:t xml:space="preserve">Who is the </w:t>
      </w:r>
      <w:r w:rsidR="00D932F4" w:rsidRPr="00457617">
        <w:rPr>
          <w:rFonts w:ascii="Arial" w:hAnsi="Arial" w:cs="Arial"/>
          <w:color w:val="000000" w:themeColor="text1"/>
          <w:sz w:val="20"/>
        </w:rPr>
        <w:t>target market</w:t>
      </w:r>
      <w:r w:rsidR="00F17805" w:rsidRPr="00457617">
        <w:rPr>
          <w:rFonts w:ascii="Arial" w:hAnsi="Arial" w:cs="Arial"/>
          <w:color w:val="000000" w:themeColor="text1"/>
          <w:sz w:val="20"/>
        </w:rPr>
        <w:t>?</w:t>
      </w:r>
      <w:r w:rsidR="00D932F4" w:rsidRPr="00457617">
        <w:rPr>
          <w:rFonts w:ascii="Arial" w:hAnsi="Arial" w:cs="Arial"/>
          <w:color w:val="000000" w:themeColor="text1"/>
          <w:sz w:val="20"/>
        </w:rPr>
        <w:t xml:space="preserve"> </w:t>
      </w:r>
      <w:r w:rsidR="00F17805" w:rsidRPr="00457617">
        <w:rPr>
          <w:rFonts w:ascii="Arial" w:hAnsi="Arial" w:cs="Arial"/>
          <w:color w:val="000000" w:themeColor="text1"/>
          <w:sz w:val="20"/>
        </w:rPr>
        <w:t xml:space="preserve">What is the Participant’s unique selling point? Are originations </w:t>
      </w:r>
      <w:r w:rsidR="00D932F4" w:rsidRPr="00457617">
        <w:rPr>
          <w:rFonts w:ascii="Arial" w:hAnsi="Arial" w:cs="Arial"/>
          <w:color w:val="000000" w:themeColor="text1"/>
          <w:sz w:val="20"/>
        </w:rPr>
        <w:t>b</w:t>
      </w:r>
      <w:r w:rsidRPr="00457617">
        <w:rPr>
          <w:rFonts w:ascii="Arial" w:hAnsi="Arial" w:cs="Arial"/>
          <w:color w:val="000000" w:themeColor="text1"/>
          <w:sz w:val="20"/>
        </w:rPr>
        <w:t xml:space="preserve">roker led, </w:t>
      </w:r>
      <w:r w:rsidR="00F17805" w:rsidRPr="00457617">
        <w:rPr>
          <w:rFonts w:ascii="Arial" w:hAnsi="Arial" w:cs="Arial"/>
          <w:color w:val="000000" w:themeColor="text1"/>
          <w:sz w:val="20"/>
        </w:rPr>
        <w:t>price driven, service driven etc?</w:t>
      </w:r>
      <w:r w:rsidRPr="00457617">
        <w:rPr>
          <w:rFonts w:ascii="Arial" w:hAnsi="Arial" w:cs="Arial"/>
          <w:color w:val="000000" w:themeColor="text1"/>
          <w:sz w:val="20"/>
        </w:rPr>
        <w:t>)</w:t>
      </w:r>
      <w:r w:rsidR="00F80DB1">
        <w:rPr>
          <w:rFonts w:ascii="Arial" w:hAnsi="Arial" w:cs="Arial"/>
          <w:color w:val="000000" w:themeColor="text1"/>
          <w:sz w:val="20"/>
        </w:rPr>
        <w:t>;</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sidR="00135B09">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w:t>
      </w:r>
      <w:r w:rsidR="0060404F" w:rsidRPr="00457617">
        <w:rPr>
          <w:rFonts w:ascii="Arial" w:hAnsi="Arial" w:cs="Arial"/>
          <w:color w:val="000000" w:themeColor="text1"/>
          <w:sz w:val="20"/>
        </w:rPr>
        <w:t xml:space="preserve">. Specifically, how these views are incorporated in the origination, underwriting and risk management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0404F" w:rsidRPr="00457617">
        <w:rPr>
          <w:rFonts w:ascii="Arial" w:hAnsi="Arial" w:cs="Arial"/>
          <w:color w:val="000000" w:themeColor="text1"/>
          <w:sz w:val="20"/>
        </w:rPr>
        <w:t>loans;</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sidR="00F80DB1">
        <w:rPr>
          <w:rFonts w:ascii="Arial" w:hAnsi="Arial" w:cs="Arial"/>
          <w:color w:val="000000" w:themeColor="text1"/>
          <w:sz w:val="20"/>
        </w:rPr>
        <w:t xml:space="preserve"> and</w:t>
      </w:r>
    </w:p>
    <w:p w:rsidR="0060404F" w:rsidRDefault="0060404F" w:rsidP="00B45B22">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009B38DB">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sidR="00F80DB1">
        <w:rPr>
          <w:rFonts w:ascii="Arial" w:hAnsi="Arial" w:cs="Arial"/>
          <w:sz w:val="20"/>
        </w:rPr>
        <w:t>s which may affect the business</w:t>
      </w:r>
      <w:r w:rsidR="009B38DB">
        <w:rPr>
          <w:rFonts w:ascii="Arial" w:hAnsi="Arial" w:cs="Arial"/>
          <w:sz w:val="20"/>
        </w:rPr>
        <w:t>)</w:t>
      </w:r>
      <w:r w:rsidR="00F80DB1">
        <w:rPr>
          <w:rFonts w:ascii="Arial" w:hAnsi="Arial" w:cs="Arial"/>
          <w:sz w:val="20"/>
        </w:rPr>
        <w:t>.</w:t>
      </w:r>
    </w:p>
    <w:p w:rsidR="00E93FC6" w:rsidRDefault="00E93FC6" w:rsidP="0064408F">
      <w:pPr>
        <w:pStyle w:val="FWBL2"/>
        <w:numPr>
          <w:ilvl w:val="0"/>
          <w:numId w:val="0"/>
        </w:numPr>
        <w:spacing w:line="480" w:lineRule="auto"/>
        <w:ind w:left="360"/>
        <w:rPr>
          <w:rFonts w:ascii="Arial" w:hAnsi="Arial" w:cs="Arial"/>
          <w:b/>
          <w:color w:val="000000" w:themeColor="text1"/>
          <w:sz w:val="20"/>
          <w:u w:val="single"/>
        </w:rPr>
      </w:pPr>
    </w:p>
    <w:p w:rsidR="00D824A4" w:rsidRPr="00457617" w:rsidRDefault="00D824A4" w:rsidP="00D824A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What are </w:t>
      </w:r>
      <w:r w:rsidR="00F05F1C" w:rsidRPr="00457617">
        <w:rPr>
          <w:rFonts w:ascii="Arial" w:hAnsi="Arial" w:cs="Arial"/>
          <w:color w:val="000000" w:themeColor="text1"/>
          <w:sz w:val="20"/>
        </w:rPr>
        <w:t>the Participant’s</w:t>
      </w:r>
      <w:r w:rsidRPr="00457617">
        <w:rPr>
          <w:rFonts w:ascii="Arial" w:hAnsi="Arial" w:cs="Arial"/>
          <w:color w:val="000000" w:themeColor="text1"/>
          <w:sz w:val="20"/>
        </w:rPr>
        <w:t xml:space="preserve"> growth targets for total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assets</w:t>
      </w:r>
      <w:r w:rsidR="00F05F1C" w:rsidRPr="00457617">
        <w:rPr>
          <w:rFonts w:ascii="Arial" w:hAnsi="Arial" w:cs="Arial"/>
          <w:color w:val="000000" w:themeColor="text1"/>
          <w:sz w:val="20"/>
        </w:rPr>
        <w:t>? Please provide a split across</w:t>
      </w:r>
      <w:r w:rsidRPr="00457617">
        <w:rPr>
          <w:rFonts w:ascii="Arial" w:hAnsi="Arial" w:cs="Arial"/>
          <w:color w:val="000000" w:themeColor="text1"/>
          <w:sz w:val="20"/>
        </w:rPr>
        <w:t xml:space="preserve"> different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products </w:t>
      </w:r>
      <w:r w:rsidR="00F05F1C" w:rsidRPr="00457617">
        <w:rPr>
          <w:rFonts w:ascii="Arial" w:hAnsi="Arial" w:cs="Arial"/>
          <w:color w:val="000000" w:themeColor="text1"/>
          <w:sz w:val="20"/>
        </w:rPr>
        <w:t xml:space="preserve">where relevant (such as </w:t>
      </w:r>
      <w:r w:rsidR="00E62568">
        <w:rPr>
          <w:rFonts w:ascii="Arial" w:hAnsi="Arial" w:cs="Arial"/>
          <w:color w:val="000000" w:themeColor="text1"/>
          <w:sz w:val="20"/>
        </w:rPr>
        <w:t>industry or borrower type)</w:t>
      </w:r>
      <w:r w:rsidR="00730509">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How does the Participant intend to meet </w:t>
      </w:r>
      <w:r w:rsidR="00120B27" w:rsidRPr="00457617">
        <w:rPr>
          <w:rFonts w:ascii="Arial" w:hAnsi="Arial" w:cs="Arial"/>
          <w:color w:val="000000" w:themeColor="text1"/>
          <w:sz w:val="20"/>
        </w:rPr>
        <w:t xml:space="preserve">these </w:t>
      </w:r>
      <w:r w:rsidRPr="00457617">
        <w:rPr>
          <w:rFonts w:ascii="Arial" w:hAnsi="Arial" w:cs="Arial"/>
          <w:color w:val="000000" w:themeColor="text1"/>
          <w:sz w:val="20"/>
        </w:rPr>
        <w:t>growth targets?</w:t>
      </w:r>
    </w:p>
    <w:p w:rsidR="00B45B22" w:rsidRPr="00457617" w:rsidRDefault="00B45B2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w:t>
      </w:r>
      <w:r w:rsidR="00120B27" w:rsidRPr="00457617">
        <w:rPr>
          <w:rFonts w:ascii="Arial" w:hAnsi="Arial" w:cs="Arial"/>
          <w:color w:val="000000" w:themeColor="text1"/>
          <w:sz w:val="20"/>
        </w:rPr>
        <w:t xml:space="preserve">es the Participant </w:t>
      </w:r>
      <w:r w:rsidRPr="00457617">
        <w:rPr>
          <w:rFonts w:ascii="Arial" w:hAnsi="Arial" w:cs="Arial"/>
          <w:color w:val="000000" w:themeColor="text1"/>
          <w:sz w:val="20"/>
        </w:rPr>
        <w:t xml:space="preserve">have at </w:t>
      </w:r>
      <w:r w:rsidR="00120B27" w:rsidRPr="00457617">
        <w:rPr>
          <w:rFonts w:ascii="Arial" w:hAnsi="Arial" w:cs="Arial"/>
          <w:color w:val="000000" w:themeColor="text1"/>
          <w:sz w:val="20"/>
        </w:rPr>
        <w:t>its</w:t>
      </w:r>
      <w:r w:rsidRPr="00457617">
        <w:rPr>
          <w:rFonts w:ascii="Arial" w:hAnsi="Arial" w:cs="Arial"/>
          <w:color w:val="000000" w:themeColor="text1"/>
          <w:sz w:val="20"/>
        </w:rPr>
        <w:t xml:space="preserve"> disposal to facilitate increased growth?</w:t>
      </w:r>
    </w:p>
    <w:p w:rsidR="009C4626" w:rsidRPr="00457617" w:rsidRDefault="009C4626" w:rsidP="0045761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AA7CF1" w:rsidRPr="00457617">
        <w:rPr>
          <w:rFonts w:ascii="Arial" w:hAnsi="Arial" w:cs="Arial"/>
          <w:color w:val="000000" w:themeColor="text1"/>
          <w:sz w:val="20"/>
        </w:rPr>
        <w:t xml:space="preserve">are the biggest </w:t>
      </w:r>
      <w:r w:rsidRPr="00457617">
        <w:rPr>
          <w:rFonts w:ascii="Arial" w:hAnsi="Arial" w:cs="Arial"/>
          <w:color w:val="000000" w:themeColor="text1"/>
          <w:sz w:val="20"/>
        </w:rPr>
        <w:t>current and future threats to growth?</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w:t>
      </w:r>
      <w:r w:rsidR="00AA7CF1" w:rsidRPr="00457617">
        <w:rPr>
          <w:rFonts w:ascii="Arial" w:hAnsi="Arial" w:cs="Arial"/>
          <w:color w:val="000000" w:themeColor="text1"/>
          <w:sz w:val="20"/>
        </w:rPr>
        <w:t>are the Participant’s</w:t>
      </w:r>
      <w:r w:rsidRPr="00457617">
        <w:rPr>
          <w:rFonts w:ascii="Arial" w:hAnsi="Arial" w:cs="Arial"/>
          <w:color w:val="000000" w:themeColor="text1"/>
          <w:sz w:val="20"/>
        </w:rPr>
        <w:t xml:space="preserve"> </w:t>
      </w:r>
      <w:r w:rsidR="00AA7CF1" w:rsidRPr="00457617">
        <w:rPr>
          <w:rFonts w:ascii="Arial" w:hAnsi="Arial" w:cs="Arial"/>
          <w:color w:val="000000" w:themeColor="text1"/>
          <w:sz w:val="20"/>
        </w:rPr>
        <w:t>main</w:t>
      </w:r>
      <w:r w:rsidRPr="00457617">
        <w:rPr>
          <w:rFonts w:ascii="Arial" w:hAnsi="Arial" w:cs="Arial"/>
          <w:color w:val="000000" w:themeColor="text1"/>
          <w:sz w:val="20"/>
        </w:rPr>
        <w:t xml:space="preserve"> competitors</w:t>
      </w:r>
      <w:r w:rsidR="00C27DA7" w:rsidRPr="00457617">
        <w:rPr>
          <w:rFonts w:ascii="Arial" w:hAnsi="Arial" w:cs="Arial"/>
          <w:color w:val="000000" w:themeColor="text1"/>
          <w:sz w:val="20"/>
        </w:rPr>
        <w:t xml:space="preserve"> in the </w:t>
      </w:r>
      <w:r w:rsidR="007C08FF">
        <w:rPr>
          <w:rFonts w:ascii="Arial" w:hAnsi="Arial" w:cs="Arial"/>
          <w:color w:val="000000" w:themeColor="text1"/>
          <w:sz w:val="20"/>
        </w:rPr>
        <w:t xml:space="preserve">corporate </w:t>
      </w:r>
      <w:r w:rsidR="00C27DA7" w:rsidRPr="00457617">
        <w:rPr>
          <w:rFonts w:ascii="Arial" w:hAnsi="Arial" w:cs="Arial"/>
          <w:color w:val="000000" w:themeColor="text1"/>
          <w:sz w:val="20"/>
        </w:rPr>
        <w:t>market</w:t>
      </w:r>
      <w:r w:rsidRPr="00457617">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w:t>
      </w:r>
      <w:r w:rsidR="00AA7CF1" w:rsidRPr="00457617">
        <w:rPr>
          <w:rFonts w:ascii="Arial" w:hAnsi="Arial" w:cs="Arial"/>
          <w:color w:val="000000" w:themeColor="text1"/>
          <w:sz w:val="20"/>
        </w:rPr>
        <w:t>2</w:t>
      </w:r>
      <w:r w:rsidRPr="00457617">
        <w:rPr>
          <w:rFonts w:ascii="Arial" w:hAnsi="Arial" w:cs="Arial"/>
          <w:color w:val="000000" w:themeColor="text1"/>
          <w:sz w:val="20"/>
        </w:rPr>
        <w:t xml:space="preserve"> months </w:t>
      </w:r>
      <w:r w:rsidR="00AA7CF1" w:rsidRPr="00457617">
        <w:rPr>
          <w:rFonts w:ascii="Arial" w:hAnsi="Arial" w:cs="Arial"/>
          <w:color w:val="000000" w:themeColor="text1"/>
          <w:sz w:val="20"/>
        </w:rPr>
        <w:t>has the Participant</w:t>
      </w:r>
      <w:r w:rsidRPr="00457617">
        <w:rPr>
          <w:rFonts w:ascii="Arial" w:hAnsi="Arial" w:cs="Arial"/>
          <w:color w:val="000000" w:themeColor="text1"/>
          <w:sz w:val="20"/>
        </w:rPr>
        <w:t xml:space="preserve"> entered into any new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product areas</w:t>
      </w:r>
      <w:r w:rsidR="00AA7CF1" w:rsidRPr="00457617">
        <w:rPr>
          <w:rFonts w:ascii="Arial" w:hAnsi="Arial" w:cs="Arial"/>
          <w:color w:val="000000" w:themeColor="text1"/>
          <w:sz w:val="20"/>
        </w:rPr>
        <w:t xml:space="preserve">? Please </w:t>
      </w:r>
      <w:r w:rsidR="00713939">
        <w:rPr>
          <w:rFonts w:ascii="Arial" w:hAnsi="Arial" w:cs="Arial"/>
          <w:color w:val="000000" w:themeColor="text1"/>
          <w:sz w:val="20"/>
        </w:rPr>
        <w:t>give details</w:t>
      </w:r>
      <w:r w:rsidR="00AA7CF1" w:rsidRPr="00457617">
        <w:rPr>
          <w:rFonts w:ascii="Arial" w:hAnsi="Arial" w:cs="Arial"/>
          <w:color w:val="000000" w:themeColor="text1"/>
          <w:sz w:val="20"/>
        </w:rPr>
        <w:t xml:space="preserve"> regardless of </w:t>
      </w:r>
      <w:r w:rsidRPr="00457617">
        <w:rPr>
          <w:rFonts w:ascii="Arial" w:hAnsi="Arial" w:cs="Arial"/>
          <w:color w:val="000000" w:themeColor="text1"/>
          <w:sz w:val="20"/>
        </w:rPr>
        <w:t xml:space="preserve">whether </w:t>
      </w:r>
      <w:r w:rsidR="00D87F4B">
        <w:rPr>
          <w:rFonts w:ascii="Arial" w:hAnsi="Arial" w:cs="Arial"/>
          <w:color w:val="000000" w:themeColor="text1"/>
          <w:sz w:val="20"/>
        </w:rPr>
        <w:t xml:space="preserve">or not </w:t>
      </w:r>
      <w:r w:rsidR="00AA7CF1" w:rsidRPr="00457617">
        <w:rPr>
          <w:rFonts w:ascii="Arial" w:hAnsi="Arial" w:cs="Arial"/>
          <w:color w:val="000000" w:themeColor="text1"/>
          <w:sz w:val="20"/>
        </w:rPr>
        <w:t>the Participant intends to</w:t>
      </w:r>
      <w:r w:rsidRPr="00457617">
        <w:rPr>
          <w:rFonts w:ascii="Arial" w:hAnsi="Arial" w:cs="Arial"/>
          <w:color w:val="000000" w:themeColor="text1"/>
          <w:sz w:val="20"/>
        </w:rPr>
        <w:t xml:space="preserve"> include them in pools positioned with the Bank of England</w:t>
      </w:r>
      <w:r w:rsidR="00D87F4B">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w:t>
      </w:r>
      <w:r w:rsidR="00AA7CF1" w:rsidRPr="00457617">
        <w:rPr>
          <w:rFonts w:ascii="Arial" w:hAnsi="Arial" w:cs="Arial"/>
          <w:color w:val="000000" w:themeColor="text1"/>
          <w:sz w:val="20"/>
        </w:rPr>
        <w:t>is the Participant</w:t>
      </w:r>
      <w:r w:rsidRPr="00457617">
        <w:rPr>
          <w:rFonts w:ascii="Arial" w:hAnsi="Arial" w:cs="Arial"/>
          <w:color w:val="000000" w:themeColor="text1"/>
          <w:sz w:val="20"/>
        </w:rPr>
        <w:t xml:space="preserve"> planning to enter any new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product areas</w:t>
      </w:r>
      <w:r w:rsidR="00E75411">
        <w:rPr>
          <w:rFonts w:ascii="Arial" w:hAnsi="Arial" w:cs="Arial"/>
          <w:color w:val="000000" w:themeColor="text1"/>
          <w:sz w:val="20"/>
        </w:rPr>
        <w:t xml:space="preserve">? </w:t>
      </w:r>
      <w:r w:rsidR="00E75411" w:rsidRPr="00457617">
        <w:rPr>
          <w:rFonts w:ascii="Arial" w:hAnsi="Arial" w:cs="Arial"/>
          <w:color w:val="000000" w:themeColor="text1"/>
          <w:sz w:val="20"/>
        </w:rPr>
        <w:t xml:space="preserve">Please </w:t>
      </w:r>
      <w:r w:rsidR="00E75411">
        <w:rPr>
          <w:rFonts w:ascii="Arial" w:hAnsi="Arial" w:cs="Arial"/>
          <w:color w:val="000000" w:themeColor="text1"/>
          <w:sz w:val="20"/>
        </w:rPr>
        <w:t>give details</w:t>
      </w:r>
      <w:r w:rsidR="00E75411" w:rsidRPr="00457617">
        <w:rPr>
          <w:rFonts w:ascii="Arial" w:hAnsi="Arial" w:cs="Arial"/>
          <w:color w:val="000000" w:themeColor="text1"/>
          <w:sz w:val="20"/>
        </w:rPr>
        <w:t xml:space="preserve"> regardless of whether </w:t>
      </w:r>
      <w:r w:rsidR="00E75411">
        <w:rPr>
          <w:rFonts w:ascii="Arial" w:hAnsi="Arial" w:cs="Arial"/>
          <w:color w:val="000000" w:themeColor="text1"/>
          <w:sz w:val="20"/>
        </w:rPr>
        <w:t xml:space="preserve">or not </w:t>
      </w:r>
      <w:r w:rsidR="00E75411" w:rsidRPr="00457617">
        <w:rPr>
          <w:rFonts w:ascii="Arial" w:hAnsi="Arial" w:cs="Arial"/>
          <w:color w:val="000000" w:themeColor="text1"/>
          <w:sz w:val="20"/>
        </w:rPr>
        <w:t>the Participant intends to include them in pools positioned with the Bank of England</w:t>
      </w:r>
      <w:r w:rsidR="00E75411">
        <w:rPr>
          <w:rFonts w:ascii="Arial" w:hAnsi="Arial" w:cs="Arial"/>
          <w:color w:val="000000" w:themeColor="text1"/>
          <w:sz w:val="20"/>
        </w:rPr>
        <w:t>.</w:t>
      </w:r>
    </w:p>
    <w:p w:rsidR="009C4626" w:rsidRPr="00534BE4" w:rsidRDefault="00E4494D" w:rsidP="00534BE4">
      <w:pPr>
        <w:pStyle w:val="FWBL2"/>
        <w:numPr>
          <w:ilvl w:val="1"/>
          <w:numId w:val="2"/>
        </w:numPr>
        <w:ind w:left="993" w:hanging="633"/>
        <w:rPr>
          <w:rFonts w:ascii="Arial" w:hAnsi="Arial" w:cs="Arial"/>
          <w:color w:val="000000" w:themeColor="text1"/>
          <w:sz w:val="20"/>
        </w:rPr>
      </w:pPr>
      <w:r w:rsidRPr="00534BE4">
        <w:rPr>
          <w:rFonts w:ascii="Arial" w:hAnsi="Arial" w:cs="Arial"/>
          <w:color w:val="000000" w:themeColor="text1"/>
          <w:sz w:val="20"/>
        </w:rPr>
        <w:t>D</w:t>
      </w:r>
      <w:r w:rsidR="009C4626" w:rsidRPr="00534BE4">
        <w:rPr>
          <w:rFonts w:ascii="Arial" w:hAnsi="Arial" w:cs="Arial"/>
          <w:color w:val="000000" w:themeColor="text1"/>
          <w:sz w:val="20"/>
        </w:rPr>
        <w:t>etail</w:t>
      </w:r>
      <w:r w:rsidRPr="00534BE4">
        <w:rPr>
          <w:rFonts w:ascii="Arial" w:hAnsi="Arial" w:cs="Arial"/>
          <w:color w:val="000000" w:themeColor="text1"/>
          <w:sz w:val="20"/>
        </w:rPr>
        <w:t xml:space="preserve"> the Participant</w:t>
      </w:r>
      <w:r w:rsidR="00140447" w:rsidRPr="00534BE4">
        <w:rPr>
          <w:rFonts w:ascii="Arial" w:hAnsi="Arial" w:cs="Arial"/>
          <w:color w:val="000000" w:themeColor="text1"/>
          <w:sz w:val="20"/>
        </w:rPr>
        <w:t>’</w:t>
      </w:r>
      <w:r w:rsidRPr="00534BE4">
        <w:rPr>
          <w:rFonts w:ascii="Arial" w:hAnsi="Arial" w:cs="Arial"/>
          <w:color w:val="000000" w:themeColor="text1"/>
          <w:sz w:val="20"/>
        </w:rPr>
        <w:t>s approach to pricing</w:t>
      </w:r>
      <w:r w:rsidR="00713BEF" w:rsidRPr="00534BE4">
        <w:rPr>
          <w:rFonts w:ascii="Arial" w:hAnsi="Arial" w:cs="Arial"/>
          <w:color w:val="000000" w:themeColor="text1"/>
          <w:sz w:val="20"/>
        </w:rPr>
        <w:t xml:space="preserve"> </w:t>
      </w:r>
      <w:r w:rsidR="007C08FF" w:rsidRPr="00534BE4">
        <w:rPr>
          <w:rFonts w:ascii="Arial" w:hAnsi="Arial" w:cs="Arial"/>
          <w:color w:val="000000" w:themeColor="text1"/>
          <w:sz w:val="20"/>
        </w:rPr>
        <w:t>corporate</w:t>
      </w:r>
      <w:r w:rsidR="007C08FF" w:rsidRPr="00534BE4" w:rsidDel="007C08FF">
        <w:rPr>
          <w:rFonts w:ascii="Arial" w:hAnsi="Arial" w:cs="Arial"/>
          <w:color w:val="000000" w:themeColor="text1"/>
          <w:sz w:val="20"/>
        </w:rPr>
        <w:t xml:space="preserve"> </w:t>
      </w:r>
      <w:r w:rsidR="00713BEF" w:rsidRPr="00534BE4">
        <w:rPr>
          <w:rFonts w:ascii="Arial" w:hAnsi="Arial" w:cs="Arial"/>
          <w:color w:val="000000" w:themeColor="text1"/>
          <w:sz w:val="20"/>
        </w:rPr>
        <w:t>loans. Including any methodology and the governance process for approval.</w:t>
      </w:r>
      <w:r w:rsidR="00534BE4">
        <w:rPr>
          <w:rFonts w:ascii="Arial" w:hAnsi="Arial" w:cs="Arial"/>
          <w:color w:val="000000" w:themeColor="text1"/>
          <w:sz w:val="20"/>
        </w:rPr>
        <w:t xml:space="preserve"> </w:t>
      </w:r>
      <w:r w:rsidR="00534BE4" w:rsidRPr="00534BE4">
        <w:rPr>
          <w:rFonts w:ascii="Arial" w:hAnsi="Arial" w:cs="Arial"/>
          <w:color w:val="000000" w:themeColor="text1"/>
          <w:sz w:val="20"/>
        </w:rPr>
        <w:t>Please indicate how the CBILS guarantee is factored into pricing.</w:t>
      </w:r>
    </w:p>
    <w:p w:rsidR="004E2A68" w:rsidRPr="00457617" w:rsidRDefault="004E2A68"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D824A4" w:rsidRPr="00222B4F" w:rsidRDefault="00D824A4" w:rsidP="00FA0094">
      <w:pPr>
        <w:pStyle w:val="FWBL2"/>
        <w:numPr>
          <w:ilvl w:val="0"/>
          <w:numId w:val="0"/>
        </w:numPr>
        <w:ind w:left="993"/>
        <w:rPr>
          <w:rFonts w:ascii="Arial" w:hAnsi="Arial" w:cs="Arial"/>
          <w:sz w:val="20"/>
        </w:rPr>
      </w:pPr>
    </w:p>
    <w:p w:rsidR="00FA4ABD" w:rsidRDefault="00001D12"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Origination</w:t>
      </w:r>
    </w:p>
    <w:p w:rsidR="00DD3AEC" w:rsidRPr="00F55D8F" w:rsidRDefault="00DD3AEC" w:rsidP="00DD3AEC">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001D12" w:rsidRPr="00646A4F">
        <w:rPr>
          <w:rFonts w:ascii="Arial" w:hAnsi="Arial" w:cs="Arial"/>
          <w:sz w:val="20"/>
        </w:rPr>
        <w:t>etails of the Participant’s marketing strategy and the distribution of its lending products (for instance, by branch network, authorised intermediaries</w:t>
      </w:r>
      <w:r w:rsidR="00741B76">
        <w:rPr>
          <w:rFonts w:ascii="Arial" w:hAnsi="Arial" w:cs="Arial"/>
          <w:sz w:val="20"/>
        </w:rPr>
        <w:t>, relationship managers</w:t>
      </w:r>
      <w:r w:rsidR="00001D12" w:rsidRPr="00646A4F">
        <w:rPr>
          <w:rFonts w:ascii="Arial" w:hAnsi="Arial" w:cs="Arial"/>
          <w:sz w:val="20"/>
        </w:rPr>
        <w:t xml:space="preserve"> and/or telephone sales), </w:t>
      </w:r>
      <w:r w:rsidR="00C86539" w:rsidRPr="00646A4F">
        <w:rPr>
          <w:rFonts w:ascii="Arial" w:hAnsi="Arial" w:cs="Arial"/>
          <w:sz w:val="20"/>
        </w:rPr>
        <w:t>including;</w:t>
      </w:r>
      <w:r w:rsidR="00001D12" w:rsidRPr="00646A4F">
        <w:rPr>
          <w:rFonts w:ascii="Arial" w:hAnsi="Arial" w:cs="Arial"/>
          <w:sz w:val="20"/>
        </w:rPr>
        <w:t xml:space="preserve"> </w:t>
      </w:r>
    </w:p>
    <w:p w:rsidR="00FA4ABD" w:rsidRPr="00646A4F" w:rsidRDefault="00001D12" w:rsidP="00B45B22">
      <w:pPr>
        <w:pStyle w:val="FWBL2"/>
        <w:numPr>
          <w:ilvl w:val="2"/>
          <w:numId w:val="2"/>
        </w:numPr>
        <w:ind w:left="1701" w:hanging="708"/>
        <w:rPr>
          <w:rFonts w:ascii="Arial" w:hAnsi="Arial" w:cs="Arial"/>
          <w:sz w:val="20"/>
        </w:rPr>
      </w:pPr>
      <w:r w:rsidRPr="00646A4F">
        <w:rPr>
          <w:rFonts w:ascii="Arial" w:hAnsi="Arial" w:cs="Arial"/>
          <w:sz w:val="20"/>
        </w:rPr>
        <w:t xml:space="preserve">What is the split of originations through different origination channels, and how has this changed over the past </w:t>
      </w:r>
      <w:r w:rsidR="00A36F04" w:rsidRPr="00646A4F">
        <w:rPr>
          <w:rFonts w:ascii="Arial" w:hAnsi="Arial" w:cs="Arial"/>
          <w:sz w:val="20"/>
        </w:rPr>
        <w:t>five</w:t>
      </w:r>
      <w:r w:rsidRPr="00646A4F">
        <w:rPr>
          <w:rFonts w:ascii="Arial" w:hAnsi="Arial" w:cs="Arial"/>
          <w:sz w:val="20"/>
        </w:rPr>
        <w:t xml:space="preserve"> years?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Details of the degree of discretion that relationship managers have in determining risk appetites and loan decisions.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530CF6" w:rsidRDefault="00530CF6"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001D12"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w:t>
      </w:r>
      <w:r w:rsidR="00001D12" w:rsidRPr="00F55D8F">
        <w:rPr>
          <w:rFonts w:ascii="Arial" w:hAnsi="Arial" w:cs="Arial"/>
          <w:bCs/>
          <w:color w:val="000000" w:themeColor="text1"/>
          <w:sz w:val="20"/>
        </w:rPr>
        <w:t>ull details of underwriting</w:t>
      </w:r>
      <w:r w:rsidR="00001D12" w:rsidRPr="00F55D8F">
        <w:rPr>
          <w:rFonts w:ascii="Arial" w:hAnsi="Arial" w:cs="Arial"/>
          <w:color w:val="000000" w:themeColor="text1"/>
          <w:sz w:val="20"/>
        </w:rPr>
        <w:t xml:space="preserve"> policies and procedures in place at the time of origination for </w:t>
      </w:r>
      <w:r w:rsidRPr="00F55D8F">
        <w:rPr>
          <w:rFonts w:ascii="Arial" w:hAnsi="Arial" w:cs="Arial"/>
          <w:color w:val="000000" w:themeColor="text1"/>
          <w:sz w:val="20"/>
        </w:rPr>
        <w:t xml:space="preserve">the proposed </w:t>
      </w:r>
      <w:r w:rsidR="00001D12" w:rsidRPr="00F55D8F">
        <w:rPr>
          <w:rFonts w:ascii="Arial" w:hAnsi="Arial" w:cs="Arial"/>
          <w:color w:val="000000" w:themeColor="text1"/>
          <w:sz w:val="20"/>
        </w:rPr>
        <w:t>loan</w:t>
      </w:r>
      <w:r w:rsidRPr="00F55D8F">
        <w:rPr>
          <w:rFonts w:ascii="Arial" w:hAnsi="Arial" w:cs="Arial"/>
          <w:color w:val="000000" w:themeColor="text1"/>
          <w:sz w:val="20"/>
        </w:rPr>
        <w:t>s</w:t>
      </w:r>
      <w:r w:rsidR="00001D12" w:rsidRPr="00F55D8F">
        <w:rPr>
          <w:rFonts w:ascii="Arial" w:hAnsi="Arial" w:cs="Arial"/>
          <w:color w:val="000000" w:themeColor="text1"/>
          <w:sz w:val="20"/>
        </w:rPr>
        <w:t xml:space="preserve"> to be submitted to the Bank</w:t>
      </w:r>
      <w:r w:rsidR="000C55AD" w:rsidRPr="00F55D8F">
        <w:rPr>
          <w:rFonts w:ascii="Arial" w:hAnsi="Arial" w:cs="Arial"/>
          <w:color w:val="000000" w:themeColor="text1"/>
          <w:sz w:val="20"/>
        </w:rPr>
        <w:t>, including</w:t>
      </w:r>
      <w:r w:rsidR="00001D12" w:rsidRPr="00F55D8F">
        <w:rPr>
          <w:rFonts w:ascii="Arial" w:hAnsi="Arial" w:cs="Arial"/>
          <w:color w:val="000000" w:themeColor="text1"/>
          <w:sz w:val="20"/>
        </w:rPr>
        <w:t>;</w:t>
      </w:r>
    </w:p>
    <w:p w:rsidR="00FA4ABD" w:rsidRPr="00F55D8F" w:rsidRDefault="00996141"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 location, headcount, training policies, average experience/tenure.</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6C6359" w:rsidRPr="00F55D8F" w:rsidRDefault="006C635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rsidR="00FA4ABD" w:rsidRPr="00646A4F" w:rsidRDefault="00B06B9E" w:rsidP="00B45B22">
      <w:pPr>
        <w:pStyle w:val="FWBL2"/>
        <w:numPr>
          <w:ilvl w:val="2"/>
          <w:numId w:val="2"/>
        </w:numPr>
        <w:ind w:left="1701" w:hanging="708"/>
        <w:rPr>
          <w:rFonts w:ascii="Arial" w:hAnsi="Arial" w:cs="Arial"/>
          <w:sz w:val="20"/>
        </w:rPr>
      </w:pPr>
      <w:r w:rsidRPr="00646A4F">
        <w:rPr>
          <w:rFonts w:ascii="Arial" w:hAnsi="Arial" w:cs="Arial"/>
          <w:sz w:val="20"/>
        </w:rPr>
        <w:lastRenderedPageBreak/>
        <w:t>What checks are carried out to ensure consistency of underwriting across the business</w:t>
      </w:r>
      <w:r w:rsidR="00AA78D7" w:rsidRPr="00646A4F">
        <w:rPr>
          <w:rFonts w:ascii="Arial" w:hAnsi="Arial" w:cs="Arial"/>
          <w:sz w:val="20"/>
        </w:rPr>
        <w:t xml:space="preserve"> and with lending policy</w:t>
      </w:r>
      <w:r w:rsidRPr="00646A4F">
        <w:rPr>
          <w:rFonts w:ascii="Arial" w:hAnsi="Arial" w:cs="Arial"/>
          <w:sz w:val="20"/>
        </w:rPr>
        <w:t>?</w:t>
      </w:r>
      <w:r w:rsidR="00C053B5">
        <w:rPr>
          <w:rFonts w:ascii="Arial" w:hAnsi="Arial" w:cs="Arial"/>
          <w:sz w:val="20"/>
        </w:rPr>
        <w:t xml:space="preserve"> </w:t>
      </w:r>
      <w:r w:rsidR="00C053B5"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244DB9" w:rsidRPr="00F55D8F" w:rsidRDefault="006B5056"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w:t>
      </w:r>
      <w:r w:rsidR="00B45B22" w:rsidRPr="00F55D8F">
        <w:rPr>
          <w:rFonts w:ascii="Arial" w:hAnsi="Arial" w:cs="Arial"/>
          <w:color w:val="000000" w:themeColor="text1"/>
          <w:sz w:val="20"/>
        </w:rPr>
        <w:t xml:space="preserve">an </w:t>
      </w:r>
      <w:r w:rsidRPr="00F55D8F">
        <w:rPr>
          <w:rFonts w:ascii="Arial" w:hAnsi="Arial" w:cs="Arial"/>
          <w:color w:val="000000" w:themeColor="text1"/>
          <w:sz w:val="20"/>
        </w:rPr>
        <w:t xml:space="preserve">application being received to a decline or offer being released. This should detail the different teams involved, systems or scorecards used and how data is captured during the different stages of the </w:t>
      </w:r>
      <w:r w:rsidR="00C27DA7" w:rsidRPr="00F55D8F">
        <w:rPr>
          <w:rFonts w:ascii="Arial" w:hAnsi="Arial" w:cs="Arial"/>
          <w:color w:val="000000" w:themeColor="text1"/>
          <w:sz w:val="20"/>
        </w:rPr>
        <w:t>process</w:t>
      </w:r>
      <w:r w:rsidR="00244DB9" w:rsidRPr="00F55D8F">
        <w:rPr>
          <w:rFonts w:ascii="Arial" w:hAnsi="Arial" w:cs="Arial"/>
          <w:color w:val="000000" w:themeColor="text1"/>
          <w:sz w:val="20"/>
        </w:rPr>
        <w:t>.</w:t>
      </w:r>
    </w:p>
    <w:p w:rsidR="00244DB9" w:rsidRPr="00F55D8F" w:rsidRDefault="00244DB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w:t>
      </w:r>
      <w:r w:rsidR="00C27DA7" w:rsidRPr="00F55D8F">
        <w:rPr>
          <w:rFonts w:ascii="Arial" w:hAnsi="Arial" w:cs="Arial"/>
          <w:color w:val="000000" w:themeColor="text1"/>
          <w:sz w:val="20"/>
        </w:rPr>
        <w:t xml:space="preserve">  At which stages are automated processes used?</w:t>
      </w:r>
      <w:r w:rsidR="00086F1D" w:rsidRPr="00F55D8F">
        <w:rPr>
          <w:rFonts w:ascii="Arial" w:hAnsi="Arial" w:cs="Arial"/>
          <w:color w:val="000000" w:themeColor="text1"/>
          <w:sz w:val="20"/>
        </w:rPr>
        <w:t xml:space="preserve"> </w:t>
      </w:r>
      <w:r w:rsidR="002B7199" w:rsidRPr="00F55D8F">
        <w:rPr>
          <w:rFonts w:ascii="Arial" w:hAnsi="Arial" w:cs="Arial"/>
          <w:color w:val="000000" w:themeColor="text1"/>
          <w:sz w:val="20"/>
        </w:rPr>
        <w:t>What proportions of loans receive no manual review?</w:t>
      </w:r>
    </w:p>
    <w:p w:rsidR="00CB642F" w:rsidRPr="00F55D8F" w:rsidRDefault="00CD4253"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w:t>
      </w:r>
      <w:r w:rsidR="00E70023" w:rsidRPr="00F55D8F">
        <w:rPr>
          <w:rFonts w:ascii="Arial" w:hAnsi="Arial" w:cs="Arial"/>
          <w:color w:val="000000" w:themeColor="text1"/>
          <w:sz w:val="20"/>
        </w:rPr>
        <w:t>differences</w:t>
      </w:r>
      <w:r w:rsidRPr="00F55D8F">
        <w:rPr>
          <w:rFonts w:ascii="Arial" w:hAnsi="Arial" w:cs="Arial"/>
          <w:color w:val="000000" w:themeColor="text1"/>
          <w:sz w:val="20"/>
        </w:rPr>
        <w:t xml:space="preserve"> on acco</w:t>
      </w:r>
      <w:r w:rsidR="00CB642F" w:rsidRPr="00F55D8F">
        <w:rPr>
          <w:rFonts w:ascii="Arial" w:hAnsi="Arial" w:cs="Arial"/>
          <w:color w:val="000000" w:themeColor="text1"/>
          <w:sz w:val="20"/>
        </w:rPr>
        <w:t>unt of the origination channel?</w:t>
      </w:r>
    </w:p>
    <w:p w:rsidR="006B5056" w:rsidRPr="00F55D8F" w:rsidRDefault="006B5056"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w:t>
      </w:r>
      <w:r w:rsidR="00CB642F" w:rsidRPr="00F55D8F">
        <w:rPr>
          <w:rFonts w:ascii="Arial" w:hAnsi="Arial" w:cs="Arial"/>
          <w:color w:val="000000" w:themeColor="text1"/>
          <w:sz w:val="20"/>
        </w:rPr>
        <w:t xml:space="preserve"> from a completed application being submitted</w:t>
      </w:r>
      <w:r w:rsidRPr="00F55D8F">
        <w:rPr>
          <w:rFonts w:ascii="Arial" w:hAnsi="Arial" w:cs="Arial"/>
          <w:color w:val="000000" w:themeColor="text1"/>
          <w:sz w:val="20"/>
        </w:rPr>
        <w:t>?</w:t>
      </w:r>
      <w:r w:rsidR="00CB642F" w:rsidRPr="00F55D8F">
        <w:rPr>
          <w:rFonts w:ascii="Arial" w:hAnsi="Arial" w:cs="Arial"/>
          <w:color w:val="000000" w:themeColor="text1"/>
          <w:sz w:val="20"/>
        </w:rPr>
        <w:t xml:space="preserve"> Does the Participant have any targets which performance is monitored against?</w:t>
      </w:r>
    </w:p>
    <w:p w:rsidR="00FE34B6" w:rsidRPr="00646A4F" w:rsidRDefault="00FE34B6" w:rsidP="00B45B22">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w:t>
      </w:r>
      <w:r w:rsidR="00F37B95" w:rsidRPr="00646A4F">
        <w:rPr>
          <w:rFonts w:ascii="Arial" w:hAnsi="Arial" w:cs="Arial"/>
          <w:sz w:val="20"/>
        </w:rPr>
        <w:t>accept/</w:t>
      </w:r>
      <w:r w:rsidR="008827D7" w:rsidRPr="00646A4F">
        <w:rPr>
          <w:rFonts w:ascii="Arial" w:hAnsi="Arial" w:cs="Arial"/>
          <w:sz w:val="20"/>
        </w:rPr>
        <w:t>decline</w:t>
      </w:r>
      <w:r w:rsidRPr="00646A4F">
        <w:rPr>
          <w:rFonts w:ascii="Arial" w:hAnsi="Arial" w:cs="Arial"/>
          <w:sz w:val="20"/>
        </w:rPr>
        <w:t xml:space="preserve"> rates at the following underwriting stages (where applicable): Decision In Principal, Underwriting, </w:t>
      </w:r>
      <w:r w:rsidR="00F37B95" w:rsidRPr="00646A4F">
        <w:rPr>
          <w:rFonts w:ascii="Arial" w:hAnsi="Arial" w:cs="Arial"/>
          <w:sz w:val="20"/>
        </w:rPr>
        <w:t>Senior mandate referral/</w:t>
      </w:r>
      <w:r w:rsidRPr="00646A4F">
        <w:rPr>
          <w:rFonts w:ascii="Arial" w:hAnsi="Arial" w:cs="Arial"/>
          <w:sz w:val="20"/>
        </w:rPr>
        <w:t>Credit Committee.</w:t>
      </w:r>
    </w:p>
    <w:p w:rsidR="00FA4ABD" w:rsidRDefault="00627034" w:rsidP="00B45B22">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w:t>
      </w:r>
      <w:r w:rsidR="00740021" w:rsidRPr="00646A4F">
        <w:rPr>
          <w:rFonts w:ascii="Arial" w:hAnsi="Arial" w:cs="Arial"/>
          <w:sz w:val="20"/>
        </w:rPr>
        <w:t xml:space="preserve"> (including credit scoring models)</w:t>
      </w:r>
      <w:r w:rsidRPr="00646A4F">
        <w:rPr>
          <w:rFonts w:ascii="Arial" w:hAnsi="Arial" w:cs="Arial"/>
          <w:sz w:val="20"/>
        </w:rPr>
        <w:t>?</w:t>
      </w:r>
      <w:r w:rsidR="00B45B22">
        <w:rPr>
          <w:rFonts w:ascii="Arial" w:hAnsi="Arial" w:cs="Arial"/>
          <w:sz w:val="20"/>
        </w:rPr>
        <w:t xml:space="preserve"> How often a</w:t>
      </w:r>
      <w:r w:rsidR="00B45B22" w:rsidRPr="00F55D8F">
        <w:rPr>
          <w:rFonts w:ascii="Arial" w:hAnsi="Arial" w:cs="Arial"/>
          <w:color w:val="000000" w:themeColor="text1"/>
          <w:sz w:val="20"/>
        </w:rPr>
        <w:t xml:space="preserve">re these </w:t>
      </w:r>
      <w:r w:rsidR="00E5243E" w:rsidRPr="00F55D8F">
        <w:rPr>
          <w:rFonts w:ascii="Arial" w:hAnsi="Arial" w:cs="Arial"/>
          <w:color w:val="000000" w:themeColor="text1"/>
          <w:sz w:val="20"/>
        </w:rPr>
        <w:t>reviewed</w:t>
      </w:r>
      <w:r w:rsidR="00B45B22" w:rsidRPr="00F55D8F">
        <w:rPr>
          <w:rFonts w:ascii="Arial" w:hAnsi="Arial" w:cs="Arial"/>
          <w:color w:val="000000" w:themeColor="text1"/>
          <w:sz w:val="20"/>
        </w:rPr>
        <w:t xml:space="preserve">? Please detail changes made </w:t>
      </w:r>
      <w:r w:rsidR="00E5243E" w:rsidRPr="00F55D8F">
        <w:rPr>
          <w:rFonts w:ascii="Arial" w:hAnsi="Arial" w:cs="Arial"/>
          <w:color w:val="000000" w:themeColor="text1"/>
          <w:sz w:val="20"/>
        </w:rPr>
        <w:t xml:space="preserve">over the last year </w:t>
      </w:r>
      <w:r w:rsidR="00B45B22" w:rsidRPr="00F55D8F">
        <w:rPr>
          <w:rFonts w:ascii="Arial" w:hAnsi="Arial" w:cs="Arial"/>
          <w:color w:val="000000" w:themeColor="text1"/>
          <w:sz w:val="20"/>
        </w:rPr>
        <w:t xml:space="preserve">and </w:t>
      </w:r>
      <w:r w:rsidR="00E5243E" w:rsidRPr="00F55D8F">
        <w:rPr>
          <w:rFonts w:ascii="Arial" w:hAnsi="Arial" w:cs="Arial"/>
          <w:color w:val="000000" w:themeColor="text1"/>
          <w:sz w:val="20"/>
        </w:rPr>
        <w:t>the rationale for them</w:t>
      </w:r>
      <w:r w:rsidR="00B45B22" w:rsidRPr="00F55D8F">
        <w:rPr>
          <w:rFonts w:ascii="Arial" w:hAnsi="Arial" w:cs="Arial"/>
          <w:color w:val="000000" w:themeColor="text1"/>
          <w:sz w:val="20"/>
        </w:rPr>
        <w:t>.</w:t>
      </w:r>
      <w:r w:rsidR="00CC783F">
        <w:rPr>
          <w:rFonts w:ascii="Arial" w:hAnsi="Arial" w:cs="Arial"/>
          <w:color w:val="000000" w:themeColor="text1"/>
          <w:sz w:val="20"/>
        </w:rPr>
        <w:t xml:space="preserve"> </w:t>
      </w:r>
      <w:r w:rsidR="00FE641B" w:rsidRPr="00F55D8F">
        <w:rPr>
          <w:rFonts w:ascii="Arial" w:hAnsi="Arial" w:cs="Arial"/>
          <w:color w:val="000000" w:themeColor="text1"/>
          <w:sz w:val="20"/>
        </w:rPr>
        <w:t xml:space="preserve">Outline the governance process followed to </w:t>
      </w:r>
      <w:r w:rsidR="00E5243E" w:rsidRPr="00F55D8F">
        <w:rPr>
          <w:rFonts w:ascii="Arial" w:hAnsi="Arial" w:cs="Arial"/>
          <w:color w:val="000000" w:themeColor="text1"/>
          <w:sz w:val="20"/>
        </w:rPr>
        <w:t>agree these</w:t>
      </w:r>
      <w:r w:rsidR="00FE641B" w:rsidRPr="00F55D8F">
        <w:rPr>
          <w:rFonts w:ascii="Arial" w:hAnsi="Arial" w:cs="Arial"/>
          <w:color w:val="000000" w:themeColor="text1"/>
          <w:sz w:val="20"/>
        </w:rPr>
        <w:t>.</w:t>
      </w:r>
    </w:p>
    <w:p w:rsidR="00AE77A9"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w:t>
      </w:r>
      <w:r w:rsidR="00AE77A9" w:rsidRPr="00F55D8F">
        <w:rPr>
          <w:rFonts w:ascii="Arial" w:hAnsi="Arial" w:cs="Arial"/>
          <w:color w:val="000000" w:themeColor="text1"/>
          <w:sz w:val="20"/>
        </w:rPr>
        <w:t>etail</w:t>
      </w:r>
      <w:r w:rsidRPr="00F55D8F">
        <w:rPr>
          <w:rFonts w:ascii="Arial" w:hAnsi="Arial" w:cs="Arial"/>
          <w:color w:val="000000" w:themeColor="text1"/>
          <w:sz w:val="20"/>
        </w:rPr>
        <w:t>s</w:t>
      </w:r>
      <w:r w:rsidR="00C27DA7" w:rsidRPr="00F55D8F">
        <w:rPr>
          <w:rFonts w:ascii="Arial" w:hAnsi="Arial" w:cs="Arial"/>
          <w:color w:val="000000" w:themeColor="text1"/>
          <w:sz w:val="20"/>
        </w:rPr>
        <w:t xml:space="preserve"> of</w:t>
      </w:r>
      <w:r w:rsidR="00AE77A9" w:rsidRPr="00F55D8F">
        <w:rPr>
          <w:rFonts w:ascii="Arial" w:hAnsi="Arial" w:cs="Arial"/>
          <w:color w:val="000000" w:themeColor="text1"/>
          <w:sz w:val="20"/>
        </w:rPr>
        <w:t xml:space="preserve"> the Participant</w:t>
      </w:r>
      <w:r w:rsidR="00140447">
        <w:rPr>
          <w:rFonts w:ascii="Arial" w:hAnsi="Arial" w:cs="Arial"/>
          <w:color w:val="000000" w:themeColor="text1"/>
          <w:sz w:val="20"/>
        </w:rPr>
        <w:t>’</w:t>
      </w:r>
      <w:r w:rsidR="00AE77A9" w:rsidRPr="00F55D8F">
        <w:rPr>
          <w:rFonts w:ascii="Arial" w:hAnsi="Arial" w:cs="Arial"/>
          <w:color w:val="000000" w:themeColor="text1"/>
          <w:sz w:val="20"/>
        </w:rPr>
        <w:t>s record management approach for underwriting documentation.</w:t>
      </w:r>
    </w:p>
    <w:p w:rsidR="00305538"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86DF5">
        <w:rPr>
          <w:rFonts w:ascii="Arial" w:hAnsi="Arial" w:cs="Arial"/>
          <w:color w:val="000000" w:themeColor="text1"/>
          <w:sz w:val="20"/>
        </w:rPr>
        <w:t xml:space="preserve">originations (e.g. </w:t>
      </w:r>
      <w:r w:rsidRPr="00F55D8F">
        <w:rPr>
          <w:rFonts w:ascii="Arial" w:hAnsi="Arial" w:cs="Arial"/>
          <w:color w:val="000000" w:themeColor="text1"/>
          <w:sz w:val="20"/>
        </w:rPr>
        <w:t>title insurance).</w:t>
      </w:r>
      <w:r w:rsidR="00FE641B" w:rsidRPr="00F55D8F">
        <w:rPr>
          <w:rFonts w:ascii="Arial" w:hAnsi="Arial" w:cs="Arial"/>
          <w:color w:val="000000" w:themeColor="text1"/>
          <w:sz w:val="20"/>
        </w:rPr>
        <w:t xml:space="preserve"> Who provides these policies?</w:t>
      </w:r>
      <w:r w:rsidRPr="00F55D8F">
        <w:rPr>
          <w:rFonts w:ascii="Arial" w:hAnsi="Arial" w:cs="Arial"/>
          <w:color w:val="000000" w:themeColor="text1"/>
          <w:sz w:val="20"/>
        </w:rPr>
        <w:t xml:space="preserve"> Would these policies pass to the Bank of England in the event of the Participant defaulting?</w:t>
      </w: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033DF4" w:rsidRPr="00F55D8F" w:rsidRDefault="00033DF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lending policy. Please outline any changes made over the last 12 months.</w:t>
      </w:r>
    </w:p>
    <w:p w:rsidR="001D0954" w:rsidRPr="00F55D8F" w:rsidRDefault="001D095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w:t>
      </w:r>
      <w:r w:rsidR="00140447">
        <w:rPr>
          <w:rFonts w:ascii="Arial" w:hAnsi="Arial" w:cs="Arial"/>
          <w:color w:val="000000" w:themeColor="text1"/>
          <w:sz w:val="20"/>
        </w:rPr>
        <w:t>’</w:t>
      </w:r>
      <w:r w:rsidRPr="00F55D8F">
        <w:rPr>
          <w:rFonts w:ascii="Arial" w:hAnsi="Arial" w:cs="Arial"/>
          <w:color w:val="000000" w:themeColor="text1"/>
          <w:sz w:val="20"/>
        </w:rPr>
        <w:t>s approach to exceptions to lending policies, including:</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rsidR="001D0954" w:rsidRPr="00F55D8F" w:rsidRDefault="00113A3D"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sidR="00477332">
        <w:rPr>
          <w:rFonts w:ascii="Arial" w:hAnsi="Arial" w:cs="Arial"/>
          <w:color w:val="000000" w:themeColor="text1"/>
          <w:sz w:val="20"/>
        </w:rPr>
        <w:t xml:space="preserve"> book i</w:t>
      </w:r>
      <w:r w:rsidR="001D0954" w:rsidRPr="00F55D8F">
        <w:rPr>
          <w:rFonts w:ascii="Arial" w:hAnsi="Arial" w:cs="Arial"/>
          <w:color w:val="000000" w:themeColor="text1"/>
          <w:sz w:val="20"/>
        </w:rPr>
        <w:t>s an exception</w:t>
      </w:r>
      <w:r w:rsidR="00971135">
        <w:rPr>
          <w:rFonts w:ascii="Arial" w:hAnsi="Arial" w:cs="Arial"/>
          <w:color w:val="000000" w:themeColor="text1"/>
          <w:sz w:val="20"/>
        </w:rPr>
        <w:t xml:space="preserve"> (percentage by number/loan balance)</w:t>
      </w:r>
      <w:r w:rsidRPr="00F55D8F">
        <w:rPr>
          <w:rFonts w:ascii="Arial" w:hAnsi="Arial" w:cs="Arial"/>
          <w:color w:val="000000" w:themeColor="text1"/>
          <w:sz w:val="20"/>
        </w:rPr>
        <w:t>? W</w:t>
      </w:r>
      <w:r w:rsidR="001D0954" w:rsidRPr="00F55D8F">
        <w:rPr>
          <w:rFonts w:ascii="Arial" w:hAnsi="Arial" w:cs="Arial"/>
          <w:color w:val="000000" w:themeColor="text1"/>
          <w:sz w:val="20"/>
        </w:rPr>
        <w:t xml:space="preserve">hat proportion of originations over the last 12 months were exceptions? Is there a limit to the </w:t>
      </w:r>
      <w:r w:rsidRPr="00F55D8F">
        <w:rPr>
          <w:rFonts w:ascii="Arial" w:hAnsi="Arial" w:cs="Arial"/>
          <w:color w:val="000000" w:themeColor="text1"/>
          <w:sz w:val="20"/>
        </w:rPr>
        <w:t>value</w:t>
      </w:r>
      <w:r w:rsidR="001D0954" w:rsidRPr="00F55D8F">
        <w:rPr>
          <w:rFonts w:ascii="Arial" w:hAnsi="Arial" w:cs="Arial"/>
          <w:color w:val="000000" w:themeColor="text1"/>
          <w:sz w:val="20"/>
        </w:rPr>
        <w:t xml:space="preserve"> of exceptions permitted?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rsidR="00C961DF" w:rsidRDefault="00C961DF"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any track record requirements borrowers are required to pass (i.e. minimum business history)</w:t>
      </w:r>
    </w:p>
    <w:p w:rsidR="00B2374B" w:rsidRPr="00F55D8F" w:rsidRDefault="00B2374B"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sidR="00986605">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F55D8F" w:rsidRDefault="00F55D8F"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rsidR="005E288F" w:rsidRPr="00646A4F" w:rsidRDefault="005E288F" w:rsidP="00415B30">
      <w:pPr>
        <w:pStyle w:val="FWBL2"/>
        <w:numPr>
          <w:ilvl w:val="1"/>
          <w:numId w:val="2"/>
        </w:numPr>
        <w:ind w:left="993" w:hanging="633"/>
        <w:rPr>
          <w:rFonts w:ascii="Arial" w:hAnsi="Arial" w:cs="Arial"/>
          <w:sz w:val="20"/>
        </w:rPr>
      </w:pPr>
      <w:r w:rsidRPr="00646A4F">
        <w:rPr>
          <w:rFonts w:ascii="Arial" w:hAnsi="Arial" w:cs="Arial"/>
          <w:sz w:val="20"/>
        </w:rPr>
        <w:t>Full details of valuation policies</w:t>
      </w:r>
      <w:r w:rsidR="00F37B95" w:rsidRPr="00646A4F">
        <w:rPr>
          <w:rFonts w:ascii="Arial" w:hAnsi="Arial" w:cs="Arial"/>
          <w:sz w:val="20"/>
        </w:rPr>
        <w:t xml:space="preserve"> in place at the time of origination for proposed loan pools (incorporating changes over the period to date)</w:t>
      </w:r>
      <w:r w:rsidRPr="00646A4F">
        <w:rPr>
          <w:rFonts w:ascii="Arial" w:hAnsi="Arial" w:cs="Arial"/>
          <w:sz w:val="20"/>
        </w:rPr>
        <w:t>, including;</w:t>
      </w:r>
    </w:p>
    <w:p w:rsidR="005B4ED3" w:rsidRPr="00F55D8F" w:rsidRDefault="005E288F" w:rsidP="00CE7754">
      <w:pPr>
        <w:pStyle w:val="FWBL2"/>
        <w:numPr>
          <w:ilvl w:val="2"/>
          <w:numId w:val="2"/>
        </w:numPr>
        <w:ind w:left="1701" w:hanging="708"/>
        <w:rPr>
          <w:rFonts w:ascii="Arial" w:hAnsi="Arial" w:cs="Arial"/>
          <w:sz w:val="20"/>
        </w:rPr>
      </w:pPr>
      <w:r w:rsidRPr="005B4ED3">
        <w:rPr>
          <w:rFonts w:ascii="Arial" w:hAnsi="Arial" w:cs="Arial"/>
          <w:sz w:val="20"/>
        </w:rPr>
        <w:lastRenderedPageBreak/>
        <w:t xml:space="preserve">What applications </w:t>
      </w:r>
      <w:r w:rsidR="001B3C74" w:rsidRPr="005B4ED3">
        <w:rPr>
          <w:rFonts w:ascii="Arial" w:hAnsi="Arial" w:cs="Arial"/>
          <w:sz w:val="20"/>
        </w:rPr>
        <w:t>we</w:t>
      </w:r>
      <w:r w:rsidRPr="005B4ED3">
        <w:rPr>
          <w:rFonts w:ascii="Arial" w:hAnsi="Arial" w:cs="Arial"/>
          <w:sz w:val="20"/>
        </w:rPr>
        <w:t>re subject to full valuations</w:t>
      </w:r>
      <w:r w:rsidR="00477332">
        <w:rPr>
          <w:rFonts w:ascii="Arial" w:hAnsi="Arial" w:cs="Arial"/>
          <w:sz w:val="20"/>
        </w:rPr>
        <w:t>, automatic valuation m</w:t>
      </w:r>
      <w:r w:rsidR="00D01879" w:rsidRPr="005B4ED3">
        <w:rPr>
          <w:rFonts w:ascii="Arial" w:hAnsi="Arial" w:cs="Arial"/>
          <w:sz w:val="20"/>
        </w:rPr>
        <w:t>odels</w:t>
      </w:r>
      <w:r w:rsidR="00477332">
        <w:rPr>
          <w:rFonts w:ascii="Arial" w:hAnsi="Arial" w:cs="Arial"/>
          <w:sz w:val="20"/>
        </w:rPr>
        <w:t xml:space="preserve"> (AVM’s)</w:t>
      </w:r>
      <w:r w:rsidR="00D01879" w:rsidRPr="005B4ED3">
        <w:rPr>
          <w:rFonts w:ascii="Arial" w:hAnsi="Arial" w:cs="Arial"/>
          <w:sz w:val="20"/>
        </w:rPr>
        <w:t xml:space="preserve">, indexed valuations </w:t>
      </w:r>
      <w:r w:rsidR="00477332">
        <w:rPr>
          <w:rFonts w:ascii="Arial" w:hAnsi="Arial" w:cs="Arial"/>
          <w:sz w:val="20"/>
        </w:rPr>
        <w:t>and</w:t>
      </w:r>
      <w:r w:rsidR="00D01879" w:rsidRPr="005B4ED3">
        <w:rPr>
          <w:rFonts w:ascii="Arial" w:hAnsi="Arial" w:cs="Arial"/>
          <w:sz w:val="20"/>
        </w:rPr>
        <w:t xml:space="preserve"> ‘drive by’ valuations</w:t>
      </w:r>
      <w:r w:rsidRPr="005B4ED3">
        <w:rPr>
          <w:rFonts w:ascii="Arial" w:hAnsi="Arial" w:cs="Arial"/>
          <w:sz w:val="20"/>
        </w:rPr>
        <w:t>?</w:t>
      </w:r>
      <w:r w:rsidR="005B4ED3" w:rsidRPr="005B4ED3">
        <w:rPr>
          <w:rFonts w:ascii="Arial" w:hAnsi="Arial" w:cs="Arial"/>
          <w:sz w:val="20"/>
        </w:rPr>
        <w:t xml:space="preserve"> </w:t>
      </w:r>
    </w:p>
    <w:p w:rsidR="00FA4ABD" w:rsidRPr="0002566C" w:rsidRDefault="005E288F" w:rsidP="00D67EA2">
      <w:pPr>
        <w:pStyle w:val="FWBL2"/>
        <w:numPr>
          <w:ilvl w:val="2"/>
          <w:numId w:val="2"/>
        </w:numPr>
        <w:ind w:left="1701" w:hanging="708"/>
        <w:rPr>
          <w:rFonts w:ascii="Arial" w:hAnsi="Arial" w:cs="Arial"/>
          <w:sz w:val="20"/>
        </w:rPr>
      </w:pPr>
      <w:r w:rsidRPr="005B4ED3">
        <w:rPr>
          <w:rFonts w:ascii="Arial" w:hAnsi="Arial" w:cs="Arial"/>
          <w:sz w:val="20"/>
        </w:rPr>
        <w:t>Who carries out property valuations</w:t>
      </w:r>
      <w:r w:rsidR="005B4ED3" w:rsidRPr="005B4ED3">
        <w:rPr>
          <w:rFonts w:ascii="Arial" w:hAnsi="Arial" w:cs="Arial"/>
          <w:sz w:val="20"/>
        </w:rPr>
        <w:t xml:space="preserve"> (including </w:t>
      </w:r>
      <w:r w:rsidR="00477332">
        <w:rPr>
          <w:rFonts w:ascii="Arial" w:hAnsi="Arial" w:cs="Arial"/>
          <w:sz w:val="20"/>
        </w:rPr>
        <w:t>AVM’s</w:t>
      </w:r>
      <w:r w:rsidR="005B4ED3" w:rsidRPr="005B4ED3">
        <w:rPr>
          <w:rFonts w:ascii="Arial" w:hAnsi="Arial" w:cs="Arial"/>
          <w:sz w:val="20"/>
        </w:rPr>
        <w:t xml:space="preserve">, indexed valuations </w:t>
      </w:r>
      <w:r w:rsidR="00477332">
        <w:rPr>
          <w:rFonts w:ascii="Arial" w:hAnsi="Arial" w:cs="Arial"/>
          <w:sz w:val="20"/>
        </w:rPr>
        <w:t>and</w:t>
      </w:r>
      <w:r w:rsidR="005B4ED3" w:rsidRPr="005B4ED3">
        <w:rPr>
          <w:rFonts w:ascii="Arial" w:hAnsi="Arial" w:cs="Arial"/>
          <w:sz w:val="20"/>
        </w:rPr>
        <w:t xml:space="preserve"> ‘drive by’ valuations</w:t>
      </w:r>
      <w:r w:rsidR="005B4ED3" w:rsidRPr="0084106C">
        <w:rPr>
          <w:rFonts w:ascii="Arial" w:hAnsi="Arial" w:cs="Arial"/>
          <w:sz w:val="20"/>
        </w:rPr>
        <w:t>)</w:t>
      </w:r>
      <w:r w:rsidRPr="0084106C">
        <w:rPr>
          <w:rFonts w:ascii="Arial" w:hAnsi="Arial" w:cs="Arial"/>
          <w:sz w:val="20"/>
        </w:rPr>
        <w:t>?</w:t>
      </w:r>
    </w:p>
    <w:p w:rsidR="005B4ED3" w:rsidRDefault="005B4ED3" w:rsidP="005B4ED3">
      <w:pPr>
        <w:pStyle w:val="FWBL2"/>
        <w:numPr>
          <w:ilvl w:val="2"/>
          <w:numId w:val="2"/>
        </w:numPr>
        <w:ind w:left="1701" w:hanging="708"/>
        <w:rPr>
          <w:rFonts w:ascii="Arial" w:hAnsi="Arial" w:cs="Arial"/>
          <w:sz w:val="20"/>
        </w:rPr>
      </w:pPr>
      <w:r>
        <w:rPr>
          <w:rFonts w:ascii="Arial" w:hAnsi="Arial" w:cs="Arial"/>
          <w:sz w:val="20"/>
        </w:rPr>
        <w:t xml:space="preserve">Are there any restrictions (such as property type / LTV) to using </w:t>
      </w:r>
      <w:r w:rsidRPr="005B4ED3">
        <w:rPr>
          <w:rFonts w:ascii="Arial" w:hAnsi="Arial" w:cs="Arial"/>
          <w:sz w:val="20"/>
        </w:rPr>
        <w:t>A</w:t>
      </w:r>
      <w:r w:rsidR="00477332">
        <w:rPr>
          <w:rFonts w:ascii="Arial" w:hAnsi="Arial" w:cs="Arial"/>
          <w:sz w:val="20"/>
        </w:rPr>
        <w:t>VM’s</w:t>
      </w:r>
      <w:r w:rsidRPr="005B4ED3">
        <w:rPr>
          <w:rFonts w:ascii="Arial" w:hAnsi="Arial" w:cs="Arial"/>
          <w:sz w:val="20"/>
        </w:rPr>
        <w:t>, indexed valuations or ‘drive by’ valuations?</w:t>
      </w:r>
    </w:p>
    <w:p w:rsidR="005B4ED3" w:rsidRPr="00646A4F" w:rsidRDefault="005B4ED3" w:rsidP="005B4ED3">
      <w:pPr>
        <w:pStyle w:val="FWBL2"/>
        <w:numPr>
          <w:ilvl w:val="2"/>
          <w:numId w:val="2"/>
        </w:numPr>
        <w:ind w:left="1701" w:hanging="708"/>
        <w:rPr>
          <w:rFonts w:ascii="Arial" w:hAnsi="Arial" w:cs="Arial"/>
          <w:sz w:val="20"/>
        </w:rPr>
      </w:pPr>
      <w:r>
        <w:rPr>
          <w:rFonts w:ascii="Arial" w:hAnsi="Arial" w:cs="Arial"/>
          <w:sz w:val="20"/>
        </w:rPr>
        <w:t>How are AVM confidence intervals taken into account when assessing the valuation?</w:t>
      </w:r>
    </w:p>
    <w:p w:rsidR="00FA4ABD" w:rsidRDefault="005E288F" w:rsidP="005B4ED3">
      <w:pPr>
        <w:pStyle w:val="FWBL2"/>
        <w:numPr>
          <w:ilvl w:val="2"/>
          <w:numId w:val="2"/>
        </w:numPr>
        <w:ind w:left="1701" w:hanging="708"/>
        <w:rPr>
          <w:rFonts w:ascii="Arial" w:hAnsi="Arial" w:cs="Arial"/>
          <w:sz w:val="20"/>
        </w:rPr>
      </w:pPr>
      <w:r w:rsidRPr="00646A4F">
        <w:rPr>
          <w:rFonts w:ascii="Arial" w:hAnsi="Arial" w:cs="Arial"/>
          <w:sz w:val="20"/>
        </w:rPr>
        <w:t>How is the val</w:t>
      </w:r>
      <w:r w:rsidR="00D3248A">
        <w:rPr>
          <w:rFonts w:ascii="Arial" w:hAnsi="Arial" w:cs="Arial"/>
          <w:sz w:val="20"/>
        </w:rPr>
        <w:t>uation panel managed for fraud?</w:t>
      </w:r>
    </w:p>
    <w:p w:rsidR="00D3248A" w:rsidRDefault="00D3248A" w:rsidP="00D3248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Details of indexation used for monitoring current LTV levels within the book including index(es) used and frequency of update.</w:t>
      </w:r>
    </w:p>
    <w:p w:rsidR="00610EA2" w:rsidRDefault="00610EA2"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rsidR="004E2A68" w:rsidRDefault="004E2A68"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rsidR="00534BE4" w:rsidRPr="00F55D8F" w:rsidRDefault="00534BE4" w:rsidP="00534BE4">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Participant must confirm whether CBILS loans are granted to all eligible applicants or only to those with whom an existing customer relationship exists. If they are also granted to new customers, what is the proportion of CBILS Loans granted to new vs existing customers?</w:t>
      </w:r>
    </w:p>
    <w:p w:rsidR="00D3248A" w:rsidRPr="00646A4F" w:rsidRDefault="00D3248A" w:rsidP="00D3248A">
      <w:pPr>
        <w:pStyle w:val="FWBL2"/>
        <w:numPr>
          <w:ilvl w:val="0"/>
          <w:numId w:val="0"/>
        </w:numPr>
        <w:ind w:left="1701"/>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 xml:space="preserve">ncluding number of people, previous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B401F" w:rsidRPr="00F55D8F">
        <w:rPr>
          <w:rFonts w:ascii="Arial" w:hAnsi="Arial" w:cs="Arial"/>
          <w:color w:val="000000" w:themeColor="text1"/>
          <w:sz w:val="20"/>
        </w:rPr>
        <w:t>experience and tenure.</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sidR="00140447">
        <w:rPr>
          <w:rFonts w:ascii="Arial" w:hAnsi="Arial" w:cs="Arial"/>
          <w:color w:val="000000" w:themeColor="text1"/>
          <w:sz w:val="20"/>
        </w:rPr>
        <w:t>’</w:t>
      </w:r>
      <w:r w:rsidRPr="00F55D8F">
        <w:rPr>
          <w:rFonts w:ascii="Arial" w:hAnsi="Arial" w:cs="Arial"/>
          <w:color w:val="000000" w:themeColor="text1"/>
          <w:sz w:val="20"/>
        </w:rPr>
        <w:t xml:space="preserve">s risk management framework and how this applies to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business.</w:t>
      </w:r>
    </w:p>
    <w:p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credit risk?</w:t>
      </w:r>
      <w:r w:rsidR="00174AD4" w:rsidRPr="00F55D8F">
        <w:rPr>
          <w:rFonts w:ascii="Arial" w:hAnsi="Arial" w:cs="Arial"/>
          <w:color w:val="000000" w:themeColor="text1"/>
          <w:sz w:val="20"/>
        </w:rPr>
        <w:t xml:space="preserve"> Is this split per product line or shared with other areas (such as </w:t>
      </w:r>
      <w:r w:rsidR="00080447">
        <w:rPr>
          <w:rFonts w:ascii="Arial" w:hAnsi="Arial" w:cs="Arial"/>
          <w:color w:val="000000" w:themeColor="text1"/>
          <w:sz w:val="20"/>
        </w:rPr>
        <w:t>SME</w:t>
      </w:r>
      <w:r w:rsidR="00174AD4"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rsidR="009A33F8"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is adhered to?</w:t>
      </w:r>
    </w:p>
    <w:p w:rsidR="005163A8" w:rsidRPr="00F55D8F" w:rsidRDefault="005163A8"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Detail the analytical approach to evaluating credit risk in different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Pr>
          <w:rFonts w:ascii="Arial" w:hAnsi="Arial" w:cs="Arial"/>
          <w:color w:val="000000" w:themeColor="text1"/>
          <w:sz w:val="20"/>
        </w:rPr>
        <w:t>sectors/industries.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lending book?  What levels of loss provisioning do</w:t>
      </w:r>
      <w:r w:rsidR="00833210" w:rsidRPr="00F55D8F">
        <w:rPr>
          <w:rFonts w:ascii="Arial" w:hAnsi="Arial" w:cs="Arial"/>
          <w:color w:val="000000" w:themeColor="text1"/>
          <w:sz w:val="20"/>
        </w:rPr>
        <w:t xml:space="preserve">es it </w:t>
      </w:r>
      <w:r w:rsidRPr="00F55D8F">
        <w:rPr>
          <w:rFonts w:ascii="Arial" w:hAnsi="Arial" w:cs="Arial"/>
          <w:color w:val="000000" w:themeColor="text1"/>
          <w:sz w:val="20"/>
        </w:rPr>
        <w:t>have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w:t>
      </w:r>
      <w:r w:rsidR="00833210" w:rsidRPr="00F55D8F">
        <w:rPr>
          <w:rFonts w:ascii="Arial" w:hAnsi="Arial" w:cs="Arial"/>
          <w:color w:val="000000" w:themeColor="text1"/>
          <w:sz w:val="20"/>
        </w:rPr>
        <w:t>es the ri</w:t>
      </w:r>
      <w:r w:rsidR="00270950" w:rsidRPr="00F55D8F">
        <w:rPr>
          <w:rFonts w:ascii="Arial" w:hAnsi="Arial" w:cs="Arial"/>
          <w:color w:val="000000" w:themeColor="text1"/>
          <w:sz w:val="20"/>
        </w:rPr>
        <w:t>s</w:t>
      </w:r>
      <w:r w:rsidR="00833210" w:rsidRPr="00F55D8F">
        <w:rPr>
          <w:rFonts w:ascii="Arial" w:hAnsi="Arial" w:cs="Arial"/>
          <w:color w:val="000000" w:themeColor="text1"/>
          <w:sz w:val="20"/>
        </w:rPr>
        <w:t xml:space="preserve">k function </w:t>
      </w:r>
      <w:r w:rsidRPr="00F55D8F">
        <w:rPr>
          <w:rFonts w:ascii="Arial" w:hAnsi="Arial" w:cs="Arial"/>
          <w:color w:val="000000" w:themeColor="text1"/>
          <w:sz w:val="20"/>
        </w:rPr>
        <w:t>have full control over the specification, development and maintenance of the credit models/scorecards/affordability models</w:t>
      </w:r>
      <w:r w:rsidR="00534BE4">
        <w:rPr>
          <w:rFonts w:ascii="Arial" w:hAnsi="Arial" w:cs="Arial"/>
          <w:color w:val="000000" w:themeColor="text1"/>
          <w:sz w:val="20"/>
        </w:rPr>
        <w:t xml:space="preserve"> (where applicable)</w:t>
      </w:r>
      <w:r w:rsidRPr="00F55D8F">
        <w:rPr>
          <w:rFonts w:ascii="Arial" w:hAnsi="Arial" w:cs="Arial"/>
          <w:color w:val="000000" w:themeColor="text1"/>
          <w:sz w:val="20"/>
        </w:rPr>
        <w:t xml:space="preserve">? </w:t>
      </w:r>
    </w:p>
    <w:p w:rsidR="009A33F8" w:rsidRPr="00F55D8F" w:rsidRDefault="00986605"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009A33F8" w:rsidRPr="00F55D8F">
        <w:rPr>
          <w:rFonts w:ascii="Arial" w:hAnsi="Arial" w:cs="Arial"/>
          <w:color w:val="000000" w:themeColor="text1"/>
          <w:sz w:val="20"/>
        </w:rPr>
        <w:t xml:space="preserve"> </w:t>
      </w:r>
      <w:r w:rsidR="00833210" w:rsidRPr="00F55D8F">
        <w:rPr>
          <w:rFonts w:ascii="Arial" w:hAnsi="Arial" w:cs="Arial"/>
          <w:color w:val="000000" w:themeColor="text1"/>
          <w:sz w:val="20"/>
        </w:rPr>
        <w:t xml:space="preserve">is the </w:t>
      </w:r>
      <w:r>
        <w:rPr>
          <w:rFonts w:ascii="Arial" w:hAnsi="Arial" w:cs="Arial"/>
          <w:color w:val="000000" w:themeColor="text1"/>
          <w:sz w:val="20"/>
        </w:rPr>
        <w:t xml:space="preserve">role of the </w:t>
      </w:r>
      <w:r w:rsidR="00833210" w:rsidRPr="00F55D8F">
        <w:rPr>
          <w:rFonts w:ascii="Arial" w:hAnsi="Arial" w:cs="Arial"/>
          <w:color w:val="000000" w:themeColor="text1"/>
          <w:sz w:val="20"/>
        </w:rPr>
        <w:t xml:space="preserve">risk function in </w:t>
      </w:r>
      <w:r w:rsidR="009A33F8" w:rsidRPr="00F55D8F">
        <w:rPr>
          <w:rFonts w:ascii="Arial" w:hAnsi="Arial" w:cs="Arial"/>
          <w:color w:val="000000" w:themeColor="text1"/>
          <w:sz w:val="20"/>
        </w:rPr>
        <w:t>li</w:t>
      </w:r>
      <w:r w:rsidR="004918C9" w:rsidRPr="00F55D8F">
        <w:rPr>
          <w:rFonts w:ascii="Arial" w:hAnsi="Arial" w:cs="Arial"/>
          <w:color w:val="000000" w:themeColor="text1"/>
          <w:sz w:val="20"/>
        </w:rPr>
        <w:t>ve underwriting decision-making?</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w:t>
      </w:r>
      <w:r w:rsidR="00833210" w:rsidRPr="00F55D8F">
        <w:rPr>
          <w:rFonts w:ascii="Arial" w:hAnsi="Arial" w:cs="Arial"/>
          <w:color w:val="000000" w:themeColor="text1"/>
          <w:sz w:val="20"/>
        </w:rPr>
        <w:t>es the risk function</w:t>
      </w:r>
      <w:r w:rsidRPr="00F55D8F">
        <w:rPr>
          <w:rFonts w:ascii="Arial" w:hAnsi="Arial" w:cs="Arial"/>
          <w:color w:val="000000" w:themeColor="text1"/>
          <w:sz w:val="20"/>
        </w:rPr>
        <w:t xml:space="preserve"> set, monitor and </w:t>
      </w:r>
      <w:r w:rsidR="004918C9" w:rsidRPr="00F55D8F">
        <w:rPr>
          <w:rFonts w:ascii="Arial" w:hAnsi="Arial" w:cs="Arial"/>
          <w:color w:val="000000" w:themeColor="text1"/>
          <w:sz w:val="20"/>
        </w:rPr>
        <w:t>enforce risk policies on broker, valuation, and application fraud</w:t>
      </w:r>
      <w:r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process by which observed problems with underwriting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E6B89">
        <w:rPr>
          <w:rFonts w:ascii="Arial" w:hAnsi="Arial" w:cs="Arial"/>
          <w:color w:val="000000" w:themeColor="text1"/>
          <w:sz w:val="20"/>
        </w:rPr>
        <w:t>lending</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p>
    <w:p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book. How are book triggers/limits agreed? Outline any changes to limits made over the last year.</w:t>
      </w:r>
    </w:p>
    <w:p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book? Including large exposures, geographic and employer concentration.</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080447" w:rsidRPr="00080447"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r w:rsidR="00080447">
        <w:rPr>
          <w:rFonts w:ascii="Arial" w:hAnsi="Arial" w:cs="Arial"/>
          <w:sz w:val="20"/>
        </w:rPr>
        <w:t>.</w:t>
      </w:r>
    </w:p>
    <w:p w:rsidR="00B833B8" w:rsidRDefault="00B833B8" w:rsidP="00415B30">
      <w:pPr>
        <w:pStyle w:val="FWBL2"/>
        <w:numPr>
          <w:ilvl w:val="1"/>
          <w:numId w:val="2"/>
        </w:numPr>
        <w:ind w:left="993" w:hanging="633"/>
        <w:rPr>
          <w:rFonts w:ascii="Arial" w:hAnsi="Arial" w:cs="Arial"/>
          <w:sz w:val="20"/>
        </w:rPr>
      </w:pPr>
      <w:r w:rsidRPr="00D5655D">
        <w:rPr>
          <w:rFonts w:ascii="Arial" w:hAnsi="Arial" w:cs="Arial"/>
          <w:sz w:val="20"/>
        </w:rPr>
        <w:t>Views on how the business has performed during a downturn.  Specifically what are the areas of concern and were any changes made (e.g. policy/procedures/servicing changes) to mitigate the higher risk areas.</w:t>
      </w:r>
    </w:p>
    <w:p w:rsidR="004E2A68" w:rsidRPr="00D5655D" w:rsidRDefault="004E2A68"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rsidR="00F55D8F" w:rsidRPr="00646A4F" w:rsidRDefault="00F55D8F" w:rsidP="00F55D8F">
      <w:pPr>
        <w:pStyle w:val="FWBL2"/>
        <w:numPr>
          <w:ilvl w:val="0"/>
          <w:numId w:val="0"/>
        </w:numPr>
        <w:ind w:left="993"/>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A4ABD" w:rsidRPr="00646A4F" w:rsidRDefault="00AA78D7" w:rsidP="00270950">
      <w:pPr>
        <w:pStyle w:val="FWBL2"/>
        <w:numPr>
          <w:ilvl w:val="2"/>
          <w:numId w:val="2"/>
        </w:numPr>
        <w:ind w:left="1843" w:hanging="850"/>
        <w:rPr>
          <w:rFonts w:ascii="Arial" w:hAnsi="Arial" w:cs="Arial"/>
          <w:sz w:val="20"/>
        </w:rPr>
      </w:pPr>
      <w:r w:rsidRPr="00646A4F">
        <w:rPr>
          <w:rFonts w:ascii="Arial" w:hAnsi="Arial" w:cs="Arial"/>
          <w:sz w:val="20"/>
        </w:rPr>
        <w:t>Please provide a breakdown of the</w:t>
      </w:r>
      <w:r w:rsidR="00100008" w:rsidRPr="00646A4F">
        <w:rPr>
          <w:rFonts w:ascii="Arial" w:hAnsi="Arial" w:cs="Arial"/>
          <w:sz w:val="20"/>
        </w:rPr>
        <w:t xml:space="preserve"> percentage of accounts paid by direct debit</w:t>
      </w:r>
      <w:r w:rsidRPr="00646A4F">
        <w:rPr>
          <w:rFonts w:ascii="Arial" w:hAnsi="Arial" w:cs="Arial"/>
          <w:sz w:val="20"/>
        </w:rPr>
        <w:t>,</w:t>
      </w:r>
      <w:r w:rsidR="00100008" w:rsidRPr="00646A4F">
        <w:rPr>
          <w:rFonts w:ascii="Arial" w:hAnsi="Arial" w:cs="Arial"/>
          <w:sz w:val="20"/>
        </w:rPr>
        <w:t xml:space="preserve"> standing order</w:t>
      </w:r>
      <w:r w:rsidRPr="00646A4F">
        <w:rPr>
          <w:rFonts w:ascii="Arial" w:hAnsi="Arial" w:cs="Arial"/>
          <w:sz w:val="20"/>
        </w:rPr>
        <w:t xml:space="preserve"> or other payment methods</w:t>
      </w:r>
      <w:r w:rsidR="00A14F80">
        <w:rPr>
          <w:rFonts w:ascii="Arial" w:hAnsi="Arial" w:cs="Arial"/>
          <w:sz w:val="20"/>
        </w:rPr>
        <w:t>.</w:t>
      </w:r>
    </w:p>
    <w:p w:rsidR="00991A64" w:rsidRPr="00646A4F" w:rsidRDefault="00991A64" w:rsidP="00270950">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sidR="00984555">
        <w:rPr>
          <w:rFonts w:ascii="Arial" w:hAnsi="Arial" w:cs="Arial"/>
          <w:sz w:val="20"/>
        </w:rPr>
        <w:t xml:space="preserve"> or other arrangements such as payment holidays for initial payments</w:t>
      </w:r>
      <w:r w:rsidRPr="00646A4F">
        <w:rPr>
          <w:rFonts w:ascii="Arial" w:hAnsi="Arial" w:cs="Arial"/>
          <w:sz w:val="20"/>
        </w:rPr>
        <w:t>?</w:t>
      </w:r>
    </w:p>
    <w:p w:rsidR="00997A7A" w:rsidRDefault="00997A7A" w:rsidP="00270950">
      <w:pPr>
        <w:pStyle w:val="FWBL2"/>
        <w:numPr>
          <w:ilvl w:val="2"/>
          <w:numId w:val="2"/>
        </w:numPr>
        <w:ind w:left="1843" w:hanging="850"/>
        <w:rPr>
          <w:rFonts w:ascii="Arial" w:hAnsi="Arial" w:cs="Arial"/>
          <w:sz w:val="20"/>
        </w:rPr>
      </w:pPr>
      <w:r>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w:t>
      </w:r>
      <w:r w:rsidR="00C86539" w:rsidRPr="00646A4F">
        <w:rPr>
          <w:rFonts w:ascii="Arial" w:hAnsi="Arial" w:cs="Arial"/>
          <w:sz w:val="20"/>
        </w:rPr>
        <w:t xml:space="preserve"> before accounts are in arrears?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100008" w:rsidRPr="00646A4F">
        <w:rPr>
          <w:rFonts w:ascii="Arial" w:hAnsi="Arial" w:cs="Arial"/>
          <w:sz w:val="20"/>
        </w:rPr>
        <w:t>, including</w:t>
      </w:r>
      <w:r w:rsidR="00A95B1F" w:rsidRPr="00646A4F">
        <w:rPr>
          <w:rFonts w:ascii="Arial" w:hAnsi="Arial" w:cs="Arial"/>
          <w:sz w:val="20"/>
        </w:rPr>
        <w:t>;</w:t>
      </w:r>
    </w:p>
    <w:p w:rsidR="00FA4ABD" w:rsidRPr="00646A4F" w:rsidRDefault="00A95B1F" w:rsidP="00270950">
      <w:pPr>
        <w:pStyle w:val="FWBL2"/>
        <w:numPr>
          <w:ilvl w:val="2"/>
          <w:numId w:val="2"/>
        </w:numPr>
        <w:ind w:left="1843" w:hanging="850"/>
        <w:rPr>
          <w:rFonts w:ascii="Arial" w:hAnsi="Arial" w:cs="Arial"/>
          <w:sz w:val="20"/>
        </w:rPr>
      </w:pPr>
      <w:r w:rsidRPr="00646A4F">
        <w:rPr>
          <w:rFonts w:ascii="Arial" w:hAnsi="Arial" w:cs="Arial"/>
          <w:sz w:val="20"/>
        </w:rPr>
        <w:t xml:space="preserve">What are the key milestones for an account as it passes through the </w:t>
      </w:r>
      <w:r w:rsidR="00740021" w:rsidRPr="00646A4F">
        <w:rPr>
          <w:rFonts w:ascii="Arial" w:hAnsi="Arial" w:cs="Arial"/>
          <w:sz w:val="20"/>
        </w:rPr>
        <w:t xml:space="preserve">collections </w:t>
      </w:r>
      <w:r w:rsidRPr="00646A4F">
        <w:rPr>
          <w:rFonts w:ascii="Arial" w:hAnsi="Arial" w:cs="Arial"/>
          <w:sz w:val="20"/>
        </w:rPr>
        <w:t>process?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00997A7A">
        <w:rPr>
          <w:rFonts w:ascii="Arial" w:hAnsi="Arial" w:cs="Arial"/>
          <w:color w:val="000000" w:themeColor="text1"/>
          <w:sz w:val="20"/>
        </w:rPr>
        <w:t xml:space="preserve"> core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system?</w:t>
      </w:r>
    </w:p>
    <w:p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lastRenderedPageBreak/>
        <w:t>Are accounts with forbearance options still counted as in arrears</w:t>
      </w:r>
      <w:r w:rsidR="00AA78D7" w:rsidRPr="00646A4F">
        <w:rPr>
          <w:rFonts w:ascii="Arial" w:hAnsi="Arial" w:cs="Arial"/>
          <w:sz w:val="20"/>
        </w:rPr>
        <w:t>? Does this include where forbearance was applied prior to an account missing any payments</w:t>
      </w:r>
      <w:r w:rsidRPr="00646A4F">
        <w:rPr>
          <w:rFonts w:ascii="Arial" w:hAnsi="Arial" w:cs="Arial"/>
          <w:sz w:val="20"/>
        </w:rPr>
        <w:t>?</w:t>
      </w:r>
    </w:p>
    <w:p w:rsidR="005211A5" w:rsidRPr="00646A4F" w:rsidRDefault="00F55D8F" w:rsidP="00270950">
      <w:pPr>
        <w:pStyle w:val="FWBL2"/>
        <w:numPr>
          <w:ilvl w:val="2"/>
          <w:numId w:val="2"/>
        </w:numPr>
        <w:ind w:left="1843" w:hanging="850"/>
        <w:rPr>
          <w:rFonts w:ascii="Arial" w:hAnsi="Arial" w:cs="Arial"/>
          <w:sz w:val="20"/>
        </w:rPr>
      </w:pPr>
      <w:r>
        <w:rPr>
          <w:rFonts w:ascii="Arial" w:hAnsi="Arial" w:cs="Arial"/>
          <w:sz w:val="20"/>
        </w:rPr>
        <w:t>O</w:t>
      </w:r>
      <w:r w:rsidR="005211A5"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005211A5" w:rsidRPr="00F55D8F">
        <w:rPr>
          <w:rFonts w:ascii="Arial" w:hAnsi="Arial" w:cs="Arial"/>
          <w:color w:val="000000" w:themeColor="text1"/>
          <w:sz w:val="20"/>
        </w:rPr>
        <w:t>to agree forbearance.</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etails of contingency plans in place to deal with </w:t>
      </w:r>
      <w:r w:rsidR="00100008" w:rsidRPr="00646A4F">
        <w:rPr>
          <w:rFonts w:ascii="Arial" w:hAnsi="Arial" w:cs="Arial"/>
          <w:sz w:val="20"/>
        </w:rPr>
        <w:t>increases in arrears and collectio</w:t>
      </w:r>
      <w:r w:rsidR="00100008" w:rsidRPr="00F55D8F">
        <w:rPr>
          <w:rFonts w:ascii="Arial" w:hAnsi="Arial" w:cs="Arial"/>
          <w:color w:val="000000" w:themeColor="text1"/>
          <w:sz w:val="20"/>
        </w:rPr>
        <w:t>ns</w:t>
      </w:r>
      <w:r w:rsidR="005211A5" w:rsidRPr="00F55D8F">
        <w:rPr>
          <w:rFonts w:ascii="Arial" w:hAnsi="Arial" w:cs="Arial"/>
          <w:color w:val="000000" w:themeColor="text1"/>
          <w:sz w:val="20"/>
        </w:rPr>
        <w:t>. What flexibility does your current arrears strategy provide for any unforeseen changes and how would you approach altering staffing levels?</w:t>
      </w:r>
    </w:p>
    <w:p w:rsidR="00F30A70" w:rsidRDefault="00F30A70" w:rsidP="00415B30">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035CD9" w:rsidRDefault="00035CD9" w:rsidP="00415B30">
      <w:pPr>
        <w:pStyle w:val="FWBL2"/>
        <w:numPr>
          <w:ilvl w:val="1"/>
          <w:numId w:val="2"/>
        </w:numPr>
        <w:ind w:left="993" w:hanging="633"/>
        <w:rPr>
          <w:rFonts w:ascii="Arial" w:hAnsi="Arial" w:cs="Arial"/>
          <w:sz w:val="20"/>
        </w:rPr>
      </w:pPr>
      <w:r>
        <w:rPr>
          <w:rFonts w:ascii="Arial" w:hAnsi="Arial" w:cs="Arial"/>
          <w:sz w:val="20"/>
        </w:rPr>
        <w:t>Outline the actions taken when covenant breaches are identified. What further actions are taken when borrowers are unable to correct a breach?</w:t>
      </w:r>
    </w:p>
    <w:p w:rsidR="00366B35" w:rsidRDefault="00035CD9" w:rsidP="00366B35">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AD10F1" w:rsidRPr="00730509" w:rsidRDefault="00AD10F1" w:rsidP="00366B35">
      <w:pPr>
        <w:pStyle w:val="FWBL2"/>
        <w:numPr>
          <w:ilvl w:val="1"/>
          <w:numId w:val="2"/>
        </w:numPr>
        <w:ind w:left="993" w:hanging="633"/>
        <w:rPr>
          <w:rFonts w:ascii="Arial" w:hAnsi="Arial" w:cs="Arial"/>
          <w:sz w:val="20"/>
        </w:rPr>
      </w:pPr>
      <w:r w:rsidRPr="00730509">
        <w:rPr>
          <w:rFonts w:ascii="Arial" w:hAnsi="Arial" w:cs="Arial"/>
          <w:sz w:val="20"/>
        </w:rPr>
        <w:t>Details of the relevant arrears capitalisation policies and associated controls together with the relevant management information on volumes and values of capitalised arrears.</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w:t>
      </w:r>
      <w:r w:rsidR="00AD10F1" w:rsidRPr="00646A4F">
        <w:rPr>
          <w:rFonts w:ascii="Arial" w:hAnsi="Arial" w:cs="Arial"/>
          <w:sz w:val="20"/>
        </w:rPr>
        <w:t>events that</w:t>
      </w:r>
      <w:r w:rsidR="00627034" w:rsidRPr="00646A4F">
        <w:rPr>
          <w:rFonts w:ascii="Arial" w:hAnsi="Arial" w:cs="Arial"/>
          <w:sz w:val="20"/>
        </w:rPr>
        <w:t xml:space="preserve"> may impact the ability to administer the portfolio of </w:t>
      </w:r>
      <w:r w:rsidR="007C08FF">
        <w:rPr>
          <w:rFonts w:ascii="Arial" w:hAnsi="Arial" w:cs="Arial"/>
          <w:color w:val="000000" w:themeColor="text1"/>
          <w:sz w:val="20"/>
        </w:rPr>
        <w:t>corporate</w:t>
      </w:r>
      <w:r w:rsidR="007C08FF" w:rsidDel="007C08FF">
        <w:rPr>
          <w:rFonts w:ascii="Arial" w:hAnsi="Arial" w:cs="Arial"/>
          <w:sz w:val="20"/>
        </w:rPr>
        <w:t xml:space="preserve"> </w:t>
      </w:r>
      <w:r w:rsidR="00627034" w:rsidRPr="00646A4F">
        <w:rPr>
          <w:rFonts w:ascii="Arial" w:hAnsi="Arial" w:cs="Arial"/>
          <w:sz w:val="20"/>
        </w:rPr>
        <w:t>loans on behalf of the Bank, including any changes in the costs of servicing or complianc</w:t>
      </w:r>
      <w:r w:rsidR="00B833B8">
        <w:rPr>
          <w:rFonts w:ascii="Arial" w:hAnsi="Arial" w:cs="Arial"/>
          <w:sz w:val="20"/>
        </w:rPr>
        <w:t>e with laws and/or regulations.</w:t>
      </w:r>
    </w:p>
    <w:p w:rsidR="00134A19"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w:t>
      </w:r>
      <w:r w:rsidR="00627034" w:rsidRPr="00F55D8F">
        <w:rPr>
          <w:rFonts w:ascii="Arial" w:hAnsi="Arial" w:cs="Arial"/>
          <w:color w:val="000000" w:themeColor="text1"/>
          <w:sz w:val="20"/>
        </w:rPr>
        <w:t xml:space="preserve">etails of any outsourcing arrangements that may impact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27034" w:rsidRPr="00F55D8F">
        <w:rPr>
          <w:rFonts w:ascii="Arial" w:hAnsi="Arial" w:cs="Arial"/>
          <w:color w:val="000000" w:themeColor="text1"/>
          <w:sz w:val="20"/>
        </w:rPr>
        <w:t>business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articipant</w:t>
      </w:r>
      <w:r w:rsidR="00140447">
        <w:rPr>
          <w:rFonts w:ascii="Arial" w:hAnsi="Arial" w:cs="Arial"/>
          <w:color w:val="000000" w:themeColor="text1"/>
          <w:sz w:val="20"/>
        </w:rPr>
        <w:t>’</w:t>
      </w:r>
      <w:r w:rsidR="00CE0A8A" w:rsidRPr="00F55D8F">
        <w:rPr>
          <w:rFonts w:ascii="Arial" w:hAnsi="Arial" w:cs="Arial"/>
          <w:color w:val="000000" w:themeColor="text1"/>
          <w:sz w:val="20"/>
        </w:rPr>
        <w:t xml:space="preserve">s core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CE0A8A" w:rsidRPr="00F55D8F">
        <w:rPr>
          <w:rFonts w:ascii="Arial" w:hAnsi="Arial" w:cs="Arial"/>
          <w:color w:val="000000" w:themeColor="text1"/>
          <w:sz w:val="20"/>
        </w:rPr>
        <w:t>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B833B8">
        <w:rPr>
          <w:rFonts w:ascii="Arial" w:hAnsi="Arial" w:cs="Arial"/>
          <w:color w:val="000000" w:themeColor="text1"/>
          <w:sz w:val="20"/>
        </w:rPr>
        <w:t>.</w:t>
      </w:r>
    </w:p>
    <w:p w:rsidR="00B833B8" w:rsidRPr="00D5655D" w:rsidRDefault="00B833B8" w:rsidP="00B833B8">
      <w:pPr>
        <w:pStyle w:val="FWBL2"/>
        <w:numPr>
          <w:ilvl w:val="1"/>
          <w:numId w:val="2"/>
        </w:numPr>
        <w:ind w:left="993" w:hanging="633"/>
        <w:rPr>
          <w:rFonts w:ascii="Arial" w:hAnsi="Arial" w:cs="Arial"/>
          <w:sz w:val="20"/>
        </w:rPr>
      </w:pPr>
      <w:r w:rsidRPr="00D5655D">
        <w:rPr>
          <w:rFonts w:ascii="Arial" w:hAnsi="Arial" w:cs="Arial"/>
          <w:sz w:val="20"/>
        </w:rPr>
        <w:t>Details of any ratings or reviews of the Participant’s servicing group, or any relevant third-party servicer, with each of the relevant rating agencies - this would include details of any issues raised in discussions with, or in reports issued by, any rating agency.</w:t>
      </w:r>
    </w:p>
    <w:p w:rsidR="00B833B8" w:rsidRDefault="00B833B8" w:rsidP="00B833B8">
      <w:pPr>
        <w:pStyle w:val="FWBL2"/>
        <w:numPr>
          <w:ilvl w:val="1"/>
          <w:numId w:val="2"/>
        </w:numPr>
        <w:ind w:left="993" w:hanging="633"/>
        <w:rPr>
          <w:rFonts w:ascii="Arial" w:hAnsi="Arial" w:cs="Arial"/>
          <w:sz w:val="20"/>
        </w:rPr>
      </w:pPr>
      <w:r w:rsidRPr="00D5655D">
        <w:rPr>
          <w:rFonts w:ascii="Arial" w:hAnsi="Arial" w:cs="Arial"/>
          <w:sz w:val="20"/>
        </w:rPr>
        <w:t>Copies of all licences, permits, filings and authorisations necessary to originate, acquire and administer corporate loans.</w:t>
      </w:r>
    </w:p>
    <w:p w:rsidR="00534BE4" w:rsidRDefault="00534BE4" w:rsidP="00534BE4">
      <w:pPr>
        <w:pStyle w:val="FWBL2"/>
        <w:numPr>
          <w:ilvl w:val="1"/>
          <w:numId w:val="2"/>
        </w:numPr>
        <w:tabs>
          <w:tab w:val="left" w:pos="720"/>
        </w:tabs>
        <w:rPr>
          <w:rFonts w:ascii="Arial" w:hAnsi="Arial" w:cs="Arial"/>
          <w:color w:val="000000" w:themeColor="text1"/>
          <w:sz w:val="20"/>
        </w:rPr>
      </w:pPr>
      <w:r>
        <w:rPr>
          <w:rFonts w:ascii="Arial" w:hAnsi="Arial" w:cs="Arial"/>
          <w:color w:val="000000" w:themeColor="text1"/>
          <w:sz w:val="20"/>
        </w:rPr>
        <w:t>Please provide an estimate of your servicing costs for CBILS loans (% per annum of outstanding pool balance) and how this compares with your standard servicing costs for similar products not originated under the guarantee scheme.</w:t>
      </w:r>
    </w:p>
    <w:p w:rsidR="00534BE4" w:rsidRPr="00D5655D" w:rsidRDefault="00534BE4" w:rsidP="00A56ADD">
      <w:pPr>
        <w:pStyle w:val="FWBL2"/>
        <w:numPr>
          <w:ilvl w:val="0"/>
          <w:numId w:val="0"/>
        </w:numPr>
        <w:ind w:left="993"/>
        <w:rPr>
          <w:rFonts w:ascii="Arial" w:hAnsi="Arial" w:cs="Arial"/>
          <w:sz w:val="20"/>
        </w:rPr>
      </w:pPr>
    </w:p>
    <w:p w:rsidR="0041441E" w:rsidRPr="00646A4F" w:rsidRDefault="0041441E" w:rsidP="0041441E">
      <w:pPr>
        <w:pStyle w:val="FWBL2"/>
        <w:numPr>
          <w:ilvl w:val="0"/>
          <w:numId w:val="0"/>
        </w:numPr>
        <w:ind w:left="360"/>
        <w:rPr>
          <w:rFonts w:ascii="Arial" w:hAnsi="Arial" w:cs="Arial"/>
          <w:sz w:val="20"/>
        </w:rPr>
      </w:pPr>
    </w:p>
    <w:p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rsidR="00484489" w:rsidRPr="00B525F3" w:rsidRDefault="00D7757C" w:rsidP="00D67EA2">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 xml:space="preserve">capture the end to end process for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loans. For each system summarise its function.</w:t>
      </w:r>
      <w:r w:rsidR="00127842" w:rsidRPr="00F55D8F">
        <w:rPr>
          <w:rFonts w:ascii="Arial" w:hAnsi="Arial" w:cs="Arial"/>
          <w:color w:val="000000" w:themeColor="text1"/>
          <w:sz w:val="20"/>
        </w:rPr>
        <w:t xml:space="preserve"> Please flag any that are now legacy systems or in the process of being replaced.</w:t>
      </w:r>
    </w:p>
    <w:p w:rsidR="00D7757C" w:rsidRPr="00F55D8F" w:rsidRDefault="00D7757C" w:rsidP="0009104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what controls are in place around system access / roles, user administration and to maintain segregation of duties across IT systems?</w:t>
      </w:r>
    </w:p>
    <w:p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sidR="00B20A9F">
        <w:rPr>
          <w:rFonts w:ascii="Arial" w:hAnsi="Arial" w:cs="Arial"/>
          <w:color w:val="000000" w:themeColor="text1"/>
          <w:sz w:val="20"/>
        </w:rPr>
        <w:t>loan</w:t>
      </w:r>
      <w:r w:rsidRPr="00F55D8F">
        <w:rPr>
          <w:rFonts w:ascii="Arial" w:hAnsi="Arial" w:cs="Arial"/>
          <w:color w:val="000000" w:themeColor="text1"/>
          <w:sz w:val="20"/>
        </w:rPr>
        <w:t xml:space="preserve"> origination)?</w:t>
      </w:r>
    </w:p>
    <w:p w:rsidR="00F31B38" w:rsidRPr="00F55D8F" w:rsidRDefault="00F31B38"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lastRenderedPageBreak/>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rsidR="00F55D8F" w:rsidRDefault="00F55D8F" w:rsidP="009E6088">
      <w:pPr>
        <w:pStyle w:val="FWBL2"/>
        <w:numPr>
          <w:ilvl w:val="0"/>
          <w:numId w:val="0"/>
        </w:numPr>
        <w:rPr>
          <w:rFonts w:ascii="Arial" w:hAnsi="Arial" w:cs="Arial"/>
          <w:b/>
          <w:sz w:val="22"/>
          <w:szCs w:val="22"/>
          <w:u w:val="single"/>
        </w:rPr>
      </w:pPr>
    </w:p>
    <w:p w:rsidR="00DF280B" w:rsidRPr="00B525F3" w:rsidRDefault="00DF280B" w:rsidP="009E6088">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E822E3" w:rsidRDefault="00E822E3"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E93FC6">
        <w:rPr>
          <w:rFonts w:ascii="Arial" w:hAnsi="Arial" w:cs="Arial"/>
          <w:color w:val="000000" w:themeColor="text1"/>
          <w:sz w:val="20"/>
        </w:rPr>
        <w:t xml:space="preserve">loans to be used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w:t>
      </w:r>
      <w:r w:rsidR="00B20A9F">
        <w:rPr>
          <w:rFonts w:ascii="Arial" w:hAnsi="Arial" w:cs="Arial"/>
          <w:color w:val="000000" w:themeColor="text1"/>
          <w:sz w:val="20"/>
        </w:rPr>
        <w:t>portfolio</w:t>
      </w:r>
      <w:r w:rsidRPr="00E93FC6">
        <w:rPr>
          <w:rFonts w:ascii="Arial" w:hAnsi="Arial" w:cs="Arial"/>
          <w:color w:val="000000" w:themeColor="text1"/>
          <w:sz w:val="20"/>
        </w:rPr>
        <w:t>?</w:t>
      </w:r>
    </w:p>
    <w:p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F55952" w:rsidRPr="00F55D8F">
        <w:rPr>
          <w:rFonts w:ascii="Arial" w:hAnsi="Arial" w:cs="Arial"/>
          <w:color w:val="000000" w:themeColor="text1"/>
          <w:sz w:val="20"/>
        </w:rPr>
        <w:t>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 from other cash flows received?</w:t>
      </w:r>
    </w:p>
    <w:p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rsidR="00E31AB9" w:rsidRPr="00F55D8F" w:rsidRDefault="00950B6D" w:rsidP="00730509">
      <w:pPr>
        <w:pStyle w:val="FWBL2"/>
        <w:numPr>
          <w:ilvl w:val="0"/>
          <w:numId w:val="5"/>
        </w:numPr>
        <w:ind w:left="1418" w:hanging="284"/>
        <w:rPr>
          <w:rFonts w:ascii="Arial" w:hAnsi="Arial" w:cs="Arial"/>
          <w:color w:val="000000" w:themeColor="text1"/>
          <w:sz w:val="20"/>
        </w:rPr>
      </w:pPr>
      <w:r w:rsidRPr="00F55D8F">
        <w:rPr>
          <w:rFonts w:ascii="Arial" w:hAnsi="Arial" w:cs="Arial"/>
          <w:color w:val="000000" w:themeColor="text1"/>
          <w:sz w:val="20"/>
        </w:rPr>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rsidR="00950B6D" w:rsidRPr="00E31AB9" w:rsidRDefault="00950B6D" w:rsidP="00730509">
      <w:pPr>
        <w:pStyle w:val="FWBL2"/>
        <w:numPr>
          <w:ilvl w:val="0"/>
          <w:numId w:val="0"/>
        </w:numPr>
        <w:ind w:left="1843" w:hanging="851"/>
        <w:rPr>
          <w:rFonts w:ascii="Arial" w:hAnsi="Arial" w:cs="Arial"/>
          <w:color w:val="C00000"/>
          <w:sz w:val="20"/>
        </w:rPr>
      </w:pPr>
    </w:p>
    <w:p w:rsidR="00D7757C" w:rsidRPr="00B525F3" w:rsidRDefault="00D7757C"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
    <w:p w:rsidR="00484489" w:rsidRPr="00E93FC6" w:rsidRDefault="00D7757C" w:rsidP="00730509">
      <w:pPr>
        <w:pStyle w:val="FWBL2"/>
        <w:numPr>
          <w:ilvl w:val="1"/>
          <w:numId w:val="2"/>
        </w:numPr>
        <w:ind w:left="992" w:hanging="635"/>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E93FC6">
        <w:rPr>
          <w:rFonts w:ascii="Arial" w:hAnsi="Arial" w:cs="Arial"/>
          <w:color w:val="000000" w:themeColor="text1"/>
          <w:sz w:val="20"/>
        </w:rPr>
        <w:t>business, including any outsourced / offshored IT.</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ow often are they tested?</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rsidR="00AA6E1C" w:rsidRPr="00E93FC6" w:rsidRDefault="00AA6E1C" w:rsidP="00CE7754">
      <w:pPr>
        <w:pStyle w:val="FWBL2"/>
        <w:numPr>
          <w:ilvl w:val="0"/>
          <w:numId w:val="0"/>
        </w:numPr>
        <w:ind w:left="993"/>
        <w:rPr>
          <w:rFonts w:ascii="Arial" w:hAnsi="Arial" w:cs="Arial"/>
          <w:color w:val="000000" w:themeColor="text1"/>
          <w:sz w:val="20"/>
        </w:rPr>
      </w:pPr>
    </w:p>
    <w:p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How are actions tracked and monitored? </w:t>
      </w:r>
      <w:r w:rsidR="00E339A3" w:rsidRPr="00F55D8F">
        <w:rPr>
          <w:rFonts w:ascii="Arial" w:hAnsi="Arial" w:cs="Arial"/>
          <w:color w:val="000000" w:themeColor="text1"/>
          <w:sz w:val="20"/>
        </w:rPr>
        <w:t xml:space="preserve">How are actions closed? </w:t>
      </w:r>
      <w:r w:rsidRPr="00F55D8F">
        <w:rPr>
          <w:rFonts w:ascii="Arial" w:hAnsi="Arial" w:cs="Arial"/>
          <w:color w:val="000000" w:themeColor="text1"/>
          <w:sz w:val="20"/>
        </w:rPr>
        <w:t>What steps are taken when actions are not remediated appropriately?</w:t>
      </w:r>
    </w:p>
    <w:p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B06B9E" w:rsidRPr="00646A4F">
        <w:rPr>
          <w:rFonts w:ascii="Arial" w:hAnsi="Arial" w:cs="Arial"/>
          <w:sz w:val="20"/>
        </w:rPr>
        <w:t xml:space="preserve">etails of any action taken by regulators against the </w:t>
      </w:r>
      <w:r w:rsidR="007C08FF">
        <w:rPr>
          <w:rFonts w:ascii="Arial" w:hAnsi="Arial" w:cs="Arial"/>
          <w:color w:val="000000" w:themeColor="text1"/>
          <w:sz w:val="20"/>
        </w:rPr>
        <w:t>corporate</w:t>
      </w:r>
      <w:r w:rsidR="007C08FF" w:rsidDel="007C08FF">
        <w:rPr>
          <w:rFonts w:ascii="Arial" w:hAnsi="Arial" w:cs="Arial"/>
          <w:sz w:val="20"/>
        </w:rPr>
        <w:t xml:space="preserve"> </w:t>
      </w:r>
      <w:r w:rsidR="00B06B9E" w:rsidRPr="00646A4F">
        <w:rPr>
          <w:rFonts w:ascii="Arial" w:hAnsi="Arial" w:cs="Arial"/>
          <w:sz w:val="20"/>
        </w:rPr>
        <w:t>business or any of its employees in the past five years;</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 xml:space="preserve">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 xml:space="preserve">lending business; </w:t>
      </w:r>
    </w:p>
    <w:p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r w:rsidR="003F6ADF" w:rsidRPr="00646A4F">
        <w:rPr>
          <w:rFonts w:ascii="Arial" w:hAnsi="Arial" w:cs="Arial"/>
          <w:sz w:val="20"/>
        </w:rPr>
        <w:t>impact</w:t>
      </w:r>
      <w:r w:rsidR="00164E06" w:rsidRPr="00646A4F">
        <w:rPr>
          <w:rFonts w:ascii="Arial" w:hAnsi="Arial" w:cs="Arial"/>
          <w:sz w:val="20"/>
        </w:rPr>
        <w:t xml:space="preserve"> </w:t>
      </w:r>
      <w:r w:rsidR="003F6ADF" w:rsidRPr="00646A4F">
        <w:rPr>
          <w:rFonts w:ascii="Arial" w:hAnsi="Arial" w:cs="Arial"/>
          <w:sz w:val="20"/>
        </w:rPr>
        <w:t xml:space="preserve">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rsidR="00154150" w:rsidRDefault="00154150" w:rsidP="00154150">
      <w:pPr>
        <w:pStyle w:val="FWBL1"/>
        <w:numPr>
          <w:ilvl w:val="0"/>
          <w:numId w:val="0"/>
        </w:numPr>
        <w:ind w:left="360"/>
        <w:rPr>
          <w:rFonts w:ascii="Arial" w:hAnsi="Arial" w:cs="Arial"/>
          <w:smallCaps w:val="0"/>
          <w:szCs w:val="24"/>
        </w:rPr>
      </w:pPr>
    </w:p>
    <w:p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details regarding whether the templates used are standardised or have the possibility of being customised for each borrower.</w:t>
      </w:r>
      <w:r w:rsidR="00507074">
        <w:rPr>
          <w:rFonts w:ascii="Arial" w:hAnsi="Arial" w:cs="Arial"/>
          <w:color w:val="000000" w:themeColor="text1"/>
          <w:sz w:val="20"/>
        </w:rPr>
        <w:t xml:space="preserve"> If applicable, please outline the process for agreeing amendments and the frequency in which they have been agreed over the last five years.</w:t>
      </w:r>
    </w:p>
    <w:p w:rsidR="004A6615" w:rsidRDefault="004A6615"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pending, threatened or anticipated litigation that, if decided adversely, would impact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Pr>
          <w:rFonts w:ascii="Arial" w:hAnsi="Arial" w:cs="Arial"/>
          <w:color w:val="000000" w:themeColor="text1"/>
          <w:sz w:val="20"/>
        </w:rPr>
        <w:t>lending business.</w:t>
      </w:r>
    </w:p>
    <w:p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1"/>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sidR="00A610DD">
        <w:rPr>
          <w:rFonts w:ascii="Arial" w:hAnsi="Arial" w:cs="Arial"/>
          <w:color w:val="000000" w:themeColor="text1"/>
          <w:sz w:val="20"/>
        </w:rPr>
        <w:t>loan in the proposed portfolio.</w:t>
      </w:r>
    </w:p>
    <w:p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rsidR="00CE7754"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2733FB" w:rsidRPr="00973E36" w:rsidRDefault="002733FB" w:rsidP="002733FB">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I</w:t>
      </w:r>
      <w:r w:rsidRPr="00973E36">
        <w:rPr>
          <w:rFonts w:ascii="Arial" w:hAnsi="Arial" w:cs="Arial"/>
          <w:color w:val="000000" w:themeColor="text1"/>
          <w:sz w:val="20"/>
        </w:rPr>
        <w:t>f borrowers currently pay an int</w:t>
      </w:r>
      <w:r>
        <w:rPr>
          <w:rFonts w:ascii="Arial" w:hAnsi="Arial" w:cs="Arial"/>
          <w:color w:val="000000" w:themeColor="text1"/>
          <w:sz w:val="20"/>
        </w:rPr>
        <w:t>erest rate that references LIBOR</w:t>
      </w:r>
      <w:r w:rsidRPr="00973E36">
        <w:rPr>
          <w:rFonts w:ascii="Arial" w:hAnsi="Arial" w:cs="Arial"/>
          <w:color w:val="000000" w:themeColor="text1"/>
          <w:sz w:val="20"/>
        </w:rPr>
        <w:t xml:space="preserve">, or the interest rate will revert to a rate that references </w:t>
      </w:r>
      <w:r>
        <w:rPr>
          <w:rFonts w:ascii="Arial" w:hAnsi="Arial" w:cs="Arial"/>
          <w:color w:val="000000" w:themeColor="text1"/>
          <w:sz w:val="20"/>
        </w:rPr>
        <w:t>LIBOR</w:t>
      </w:r>
      <w:r w:rsidRPr="00973E36">
        <w:rPr>
          <w:rFonts w:ascii="Arial" w:hAnsi="Arial" w:cs="Arial"/>
          <w:color w:val="000000" w:themeColor="text1"/>
          <w:sz w:val="20"/>
        </w:rPr>
        <w:t xml:space="preserve"> in the future, how do the terms and conditions of the loans deal</w:t>
      </w:r>
      <w:r>
        <w:rPr>
          <w:rFonts w:ascii="Arial" w:hAnsi="Arial" w:cs="Arial"/>
          <w:color w:val="000000" w:themeColor="text1"/>
          <w:sz w:val="20"/>
        </w:rPr>
        <w:t xml:space="preserve"> with a discontinuation of LIBOR</w:t>
      </w:r>
      <w:r w:rsidRPr="00973E36">
        <w:rPr>
          <w:rFonts w:ascii="Arial" w:hAnsi="Arial" w:cs="Arial"/>
          <w:color w:val="000000" w:themeColor="text1"/>
          <w:sz w:val="20"/>
        </w:rPr>
        <w:t>?</w:t>
      </w:r>
      <w:r>
        <w:rPr>
          <w:rFonts w:ascii="Arial" w:hAnsi="Arial" w:cs="Arial"/>
          <w:color w:val="000000" w:themeColor="text1"/>
          <w:sz w:val="20"/>
        </w:rPr>
        <w:t xml:space="preserve"> I</w:t>
      </w:r>
      <w:r w:rsidRPr="00973E36">
        <w:rPr>
          <w:rFonts w:ascii="Arial" w:hAnsi="Arial" w:cs="Arial"/>
          <w:color w:val="000000" w:themeColor="text1"/>
          <w:sz w:val="20"/>
        </w:rPr>
        <w:t>f there are loans referen</w:t>
      </w:r>
      <w:r>
        <w:rPr>
          <w:rFonts w:ascii="Arial" w:hAnsi="Arial" w:cs="Arial"/>
          <w:color w:val="000000" w:themeColor="text1"/>
          <w:sz w:val="20"/>
        </w:rPr>
        <w:t>cing LIBOR</w:t>
      </w:r>
      <w:r w:rsidRPr="00973E36">
        <w:rPr>
          <w:rFonts w:ascii="Arial" w:hAnsi="Arial" w:cs="Arial"/>
          <w:color w:val="000000" w:themeColor="text1"/>
          <w:sz w:val="20"/>
        </w:rPr>
        <w:t>, do the terms and conditions of</w:t>
      </w:r>
      <w:r>
        <w:rPr>
          <w:rFonts w:ascii="Arial" w:hAnsi="Arial" w:cs="Arial"/>
          <w:color w:val="000000" w:themeColor="text1"/>
          <w:sz w:val="20"/>
        </w:rPr>
        <w:t xml:space="preserve"> new and legacy</w:t>
      </w:r>
      <w:r w:rsidRPr="00973E36">
        <w:rPr>
          <w:rFonts w:ascii="Arial" w:hAnsi="Arial" w:cs="Arial"/>
          <w:color w:val="000000" w:themeColor="text1"/>
          <w:sz w:val="20"/>
        </w:rPr>
        <w:t xml:space="preserve"> loans include a fall</w:t>
      </w:r>
      <w:r>
        <w:rPr>
          <w:rFonts w:ascii="Arial" w:hAnsi="Arial" w:cs="Arial"/>
          <w:color w:val="000000" w:themeColor="text1"/>
          <w:sz w:val="20"/>
        </w:rPr>
        <w:t xml:space="preserve"> </w:t>
      </w:r>
      <w:r w:rsidRPr="00973E36">
        <w:rPr>
          <w:rFonts w:ascii="Arial" w:hAnsi="Arial" w:cs="Arial"/>
          <w:color w:val="000000" w:themeColor="text1"/>
          <w:sz w:val="20"/>
        </w:rPr>
        <w:t>back to an alternative reference rate?</w:t>
      </w:r>
    </w:p>
    <w:p w:rsidR="002733FB" w:rsidRPr="001C3282" w:rsidRDefault="002733FB" w:rsidP="00A56ADD">
      <w:pPr>
        <w:pStyle w:val="FWBL2"/>
        <w:numPr>
          <w:ilvl w:val="0"/>
          <w:numId w:val="0"/>
        </w:numPr>
        <w:ind w:left="993"/>
        <w:rPr>
          <w:rFonts w:ascii="Arial" w:hAnsi="Arial" w:cs="Arial"/>
          <w:color w:val="000000" w:themeColor="text1"/>
          <w:sz w:val="20"/>
        </w:rPr>
      </w:pPr>
    </w:p>
    <w:p w:rsidR="00415B30" w:rsidRPr="00415B30" w:rsidRDefault="00415B30" w:rsidP="00415B30">
      <w:pPr>
        <w:pStyle w:val="FWBL2"/>
        <w:numPr>
          <w:ilvl w:val="0"/>
          <w:numId w:val="0"/>
        </w:numPr>
        <w:ind w:left="993"/>
        <w:rPr>
          <w:rFonts w:ascii="Arial" w:hAnsi="Arial" w:cs="Arial"/>
          <w:color w:val="C00000"/>
          <w:sz w:val="20"/>
        </w:rPr>
      </w:pPr>
    </w:p>
    <w:p w:rsidR="00745E9E" w:rsidRPr="00745E9E" w:rsidRDefault="00745E9E" w:rsidP="00745E9E">
      <w:pPr>
        <w:pStyle w:val="FWBL2"/>
        <w:numPr>
          <w:ilvl w:val="0"/>
          <w:numId w:val="0"/>
        </w:numPr>
        <w:ind w:left="993"/>
        <w:rPr>
          <w:rFonts w:ascii="Arial" w:hAnsi="Arial" w:cs="Arial"/>
          <w:color w:val="C00000"/>
          <w:sz w:val="20"/>
        </w:rPr>
      </w:pPr>
    </w:p>
    <w:p w:rsidR="00FF70A8" w:rsidRPr="00646A4F" w:rsidRDefault="00FF70A8" w:rsidP="00FF70A8">
      <w:pPr>
        <w:pStyle w:val="FWBL2"/>
        <w:numPr>
          <w:ilvl w:val="0"/>
          <w:numId w:val="0"/>
        </w:numPr>
        <w:ind w:left="792"/>
        <w:rPr>
          <w:rFonts w:ascii="Arial" w:hAnsi="Arial" w:cs="Arial"/>
          <w:sz w:val="20"/>
        </w:rPr>
      </w:pPr>
    </w:p>
    <w:p w:rsidR="002A4A20" w:rsidRDefault="002A4A20" w:rsidP="002A4A20">
      <w:pPr>
        <w:pStyle w:val="FWBL2"/>
        <w:numPr>
          <w:ilvl w:val="0"/>
          <w:numId w:val="0"/>
        </w:numPr>
        <w:ind w:left="1224"/>
        <w:rPr>
          <w:rFonts w:ascii="Arial" w:hAnsi="Arial" w:cs="Arial"/>
          <w:sz w:val="20"/>
        </w:rPr>
      </w:pPr>
    </w:p>
    <w:p w:rsidR="00183BBB" w:rsidRDefault="00183BBB" w:rsidP="002A4A20">
      <w:pPr>
        <w:pStyle w:val="FWBL2"/>
        <w:numPr>
          <w:ilvl w:val="0"/>
          <w:numId w:val="0"/>
        </w:numPr>
        <w:ind w:left="1224"/>
        <w:rPr>
          <w:rFonts w:ascii="Arial" w:hAnsi="Arial" w:cs="Arial"/>
          <w:sz w:val="20"/>
        </w:rPr>
      </w:pPr>
      <w:r>
        <w:rPr>
          <w:rFonts w:ascii="Arial" w:hAnsi="Arial" w:cs="Arial"/>
          <w:sz w:val="20"/>
        </w:rPr>
        <w:br w:type="page"/>
      </w:r>
    </w:p>
    <w:p w:rsidR="002A4A20" w:rsidRPr="00BD2896" w:rsidRDefault="00534BE4" w:rsidP="00415B30">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CBILS</w:t>
      </w:r>
      <w:r w:rsidRPr="00BD2896">
        <w:rPr>
          <w:rFonts w:ascii="Arial" w:hAnsi="Arial" w:cs="Arial"/>
          <w:smallCaps w:val="0"/>
          <w:color w:val="000000" w:themeColor="text1"/>
          <w:szCs w:val="24"/>
        </w:rPr>
        <w:t xml:space="preserve"> </w:t>
      </w:r>
      <w:r w:rsidR="002A4A20" w:rsidRPr="00BD2896">
        <w:rPr>
          <w:rFonts w:ascii="Arial" w:hAnsi="Arial" w:cs="Arial"/>
          <w:smallCaps w:val="0"/>
          <w:color w:val="000000" w:themeColor="text1"/>
          <w:szCs w:val="24"/>
        </w:rPr>
        <w:t>Lending Policy Summary</w:t>
      </w:r>
    </w:p>
    <w:p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8A2D06">
        <w:rPr>
          <w:rFonts w:ascii="Arial" w:hAnsi="Arial" w:cs="Arial"/>
          <w:color w:val="000000" w:themeColor="text1"/>
          <w:sz w:val="20"/>
        </w:rPr>
        <w:t>, where applicable, and include any additional criteri</w:t>
      </w:r>
      <w:r w:rsidR="00AB245A">
        <w:rPr>
          <w:rFonts w:ascii="Arial" w:hAnsi="Arial" w:cs="Arial"/>
          <w:color w:val="000000" w:themeColor="text1"/>
          <w:sz w:val="20"/>
        </w:rPr>
        <w:t>a</w:t>
      </w:r>
      <w:r w:rsidR="008A2D06">
        <w:rPr>
          <w:rFonts w:ascii="Arial" w:hAnsi="Arial" w:cs="Arial"/>
          <w:color w:val="000000" w:themeColor="text1"/>
          <w:sz w:val="20"/>
        </w:rPr>
        <w:t xml:space="preserve"> deemed relevant</w:t>
      </w:r>
      <w:r w:rsidRPr="00BD2896">
        <w:rPr>
          <w:rFonts w:ascii="Arial" w:hAnsi="Arial" w:cs="Arial"/>
          <w:color w:val="000000" w:themeColor="text1"/>
          <w:sz w:val="20"/>
        </w:rPr>
        <w:t>.</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rsidTr="006C58A9">
        <w:trPr>
          <w:trHeight w:val="568"/>
        </w:trPr>
        <w:tc>
          <w:tcPr>
            <w:tcW w:w="2704"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Lending Criteria</w:t>
            </w:r>
          </w:p>
        </w:tc>
        <w:tc>
          <w:tcPr>
            <w:tcW w:w="3402"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Example</w:t>
            </w:r>
          </w:p>
        </w:tc>
        <w:tc>
          <w:tcPr>
            <w:tcW w:w="3260"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201</w:t>
            </w:r>
            <w:r w:rsidR="00563F7B" w:rsidRPr="00D5655D">
              <w:rPr>
                <w:rFonts w:ascii="Arial" w:hAnsi="Arial" w:cs="Arial"/>
                <w:b/>
                <w:color w:val="FFFFFF" w:themeColor="background1"/>
                <w:sz w:val="22"/>
              </w:rPr>
              <w:t>8</w:t>
            </w:r>
          </w:p>
        </w:tc>
      </w:tr>
      <w:tr w:rsidR="00563F7B" w:rsidRPr="00B5652E" w:rsidTr="006C58A9">
        <w:trPr>
          <w:trHeight w:val="386"/>
        </w:trPr>
        <w:tc>
          <w:tcPr>
            <w:tcW w:w="2704" w:type="dxa"/>
            <w:shd w:val="clear" w:color="auto" w:fill="auto"/>
            <w:vAlign w:val="center"/>
          </w:tcPr>
          <w:p w:rsidR="00563F7B" w:rsidRPr="00D5655D" w:rsidRDefault="00686E56" w:rsidP="00686E56">
            <w:pPr>
              <w:jc w:val="center"/>
              <w:rPr>
                <w:rFonts w:ascii="Arial" w:hAnsi="Arial" w:cs="Arial"/>
                <w:b/>
                <w:color w:val="000000" w:themeColor="text1"/>
              </w:rPr>
            </w:pPr>
            <w:r w:rsidRPr="00D5655D">
              <w:rPr>
                <w:rFonts w:ascii="Arial" w:hAnsi="Arial" w:cs="Arial"/>
                <w:b/>
                <w:color w:val="000000" w:themeColor="text1"/>
              </w:rPr>
              <w:t>Non-e</w:t>
            </w:r>
            <w:r w:rsidR="00563F7B" w:rsidRPr="00D5655D">
              <w:rPr>
                <w:rFonts w:ascii="Arial" w:hAnsi="Arial" w:cs="Arial"/>
                <w:b/>
                <w:color w:val="000000" w:themeColor="text1"/>
              </w:rPr>
              <w:t>ligibl</w:t>
            </w:r>
            <w:r w:rsidRPr="00D5655D">
              <w:rPr>
                <w:rFonts w:ascii="Arial" w:hAnsi="Arial" w:cs="Arial"/>
                <w:b/>
                <w:color w:val="000000" w:themeColor="text1"/>
              </w:rPr>
              <w:t>e</w:t>
            </w:r>
            <w:r w:rsidR="00563F7B" w:rsidRPr="00D5655D">
              <w:rPr>
                <w:rFonts w:ascii="Arial" w:hAnsi="Arial" w:cs="Arial"/>
                <w:b/>
                <w:color w:val="000000" w:themeColor="text1"/>
              </w:rPr>
              <w:t xml:space="preserve"> </w:t>
            </w:r>
            <w:r w:rsidR="007C08FF" w:rsidRPr="00D5655D">
              <w:rPr>
                <w:rFonts w:ascii="Arial" w:hAnsi="Arial" w:cs="Arial"/>
                <w:b/>
                <w:color w:val="000000" w:themeColor="text1"/>
              </w:rPr>
              <w:t xml:space="preserve">corporate </w:t>
            </w:r>
            <w:r w:rsidR="00563F7B" w:rsidRPr="00D5655D">
              <w:rPr>
                <w:rFonts w:ascii="Arial" w:hAnsi="Arial" w:cs="Arial"/>
                <w:b/>
                <w:color w:val="000000" w:themeColor="text1"/>
              </w:rPr>
              <w:t>industries</w:t>
            </w:r>
          </w:p>
        </w:tc>
        <w:tc>
          <w:tcPr>
            <w:tcW w:w="3402" w:type="dxa"/>
            <w:shd w:val="clear" w:color="auto" w:fill="auto"/>
            <w:vAlign w:val="center"/>
          </w:tcPr>
          <w:p w:rsidR="008C4434" w:rsidRPr="00D5655D" w:rsidRDefault="008C4434" w:rsidP="00BC51B5">
            <w:pPr>
              <w:jc w:val="center"/>
              <w:rPr>
                <w:rFonts w:ascii="Arial" w:hAnsi="Arial" w:cs="Arial"/>
                <w:color w:val="000000"/>
              </w:rPr>
            </w:pPr>
            <w:r w:rsidRPr="00D5655D">
              <w:rPr>
                <w:rFonts w:ascii="Arial" w:hAnsi="Arial" w:cs="Arial"/>
                <w:color w:val="000000"/>
              </w:rPr>
              <w:t>Construction</w:t>
            </w:r>
          </w:p>
          <w:p w:rsidR="008C4434" w:rsidRPr="00D5655D" w:rsidRDefault="008C4434" w:rsidP="00BC51B5">
            <w:pPr>
              <w:jc w:val="center"/>
              <w:rPr>
                <w:rFonts w:ascii="Arial" w:hAnsi="Arial" w:cs="Arial"/>
                <w:color w:val="000000"/>
              </w:rPr>
            </w:pPr>
            <w:r w:rsidRPr="00D5655D">
              <w:rPr>
                <w:rFonts w:ascii="Arial" w:hAnsi="Arial" w:cs="Arial"/>
                <w:color w:val="000000"/>
              </w:rPr>
              <w:t>Education</w:t>
            </w:r>
          </w:p>
          <w:p w:rsidR="008C4434" w:rsidRPr="00D5655D" w:rsidRDefault="008C4434" w:rsidP="008C4434">
            <w:pPr>
              <w:jc w:val="center"/>
              <w:rPr>
                <w:rFonts w:ascii="Arial" w:hAnsi="Arial" w:cs="Arial"/>
                <w:color w:val="000000"/>
              </w:rPr>
            </w:pPr>
            <w:r w:rsidRPr="00D5655D">
              <w:rPr>
                <w:rFonts w:ascii="Arial" w:hAnsi="Arial" w:cs="Arial"/>
                <w:color w:val="000000"/>
              </w:rPr>
              <w:t>Wholesale / Retail trade</w:t>
            </w:r>
          </w:p>
        </w:tc>
        <w:tc>
          <w:tcPr>
            <w:tcW w:w="3260" w:type="dxa"/>
          </w:tcPr>
          <w:p w:rsidR="00563F7B" w:rsidRPr="00D5655D" w:rsidRDefault="00563F7B" w:rsidP="0041441E">
            <w:pPr>
              <w:jc w:val="center"/>
              <w:rPr>
                <w:rFonts w:ascii="Arial" w:hAnsi="Arial" w:cs="Arial"/>
                <w:color w:val="000000" w:themeColor="text1"/>
              </w:rPr>
            </w:pPr>
          </w:p>
        </w:tc>
      </w:tr>
      <w:tr w:rsidR="002A4A20" w:rsidRPr="00B5652E" w:rsidTr="006C58A9">
        <w:trPr>
          <w:trHeight w:val="386"/>
        </w:trPr>
        <w:tc>
          <w:tcPr>
            <w:tcW w:w="2704" w:type="dxa"/>
            <w:shd w:val="clear" w:color="auto" w:fill="auto"/>
            <w:vAlign w:val="center"/>
          </w:tcPr>
          <w:p w:rsidR="002A4A20" w:rsidRPr="00D5655D" w:rsidRDefault="002A4A20" w:rsidP="0041441E">
            <w:pPr>
              <w:jc w:val="center"/>
              <w:rPr>
                <w:rFonts w:ascii="Arial" w:hAnsi="Arial" w:cs="Arial"/>
                <w:b/>
                <w:color w:val="000000" w:themeColor="text1"/>
              </w:rPr>
            </w:pPr>
            <w:r w:rsidRPr="00D5655D">
              <w:rPr>
                <w:rFonts w:ascii="Arial" w:hAnsi="Arial" w:cs="Arial"/>
                <w:b/>
                <w:color w:val="000000" w:themeColor="text1"/>
              </w:rPr>
              <w:t>Max loan size</w:t>
            </w:r>
          </w:p>
        </w:tc>
        <w:tc>
          <w:tcPr>
            <w:tcW w:w="3402" w:type="dxa"/>
            <w:shd w:val="clear" w:color="auto" w:fill="auto"/>
            <w:vAlign w:val="center"/>
          </w:tcPr>
          <w:p w:rsidR="002A4A20" w:rsidRPr="00D5655D" w:rsidRDefault="00DD5CC2" w:rsidP="00E11DF0">
            <w:pPr>
              <w:jc w:val="center"/>
              <w:rPr>
                <w:rFonts w:ascii="Arial" w:hAnsi="Arial" w:cs="Arial"/>
                <w:color w:val="000000"/>
              </w:rPr>
            </w:pPr>
            <w:r w:rsidRPr="00D5655D">
              <w:rPr>
                <w:rFonts w:ascii="Arial" w:hAnsi="Arial" w:cs="Arial"/>
                <w:color w:val="000000"/>
              </w:rPr>
              <w:t>£</w:t>
            </w:r>
            <w:r w:rsidR="00E11DF0" w:rsidRPr="00D5655D">
              <w:rPr>
                <w:rFonts w:ascii="Arial" w:hAnsi="Arial" w:cs="Arial"/>
                <w:color w:val="000000"/>
              </w:rPr>
              <w:t>50m</w:t>
            </w:r>
          </w:p>
        </w:tc>
        <w:tc>
          <w:tcPr>
            <w:tcW w:w="3260" w:type="dxa"/>
          </w:tcPr>
          <w:p w:rsidR="002A4A20" w:rsidRPr="00D5655D" w:rsidRDefault="002A4A20" w:rsidP="0041441E">
            <w:pPr>
              <w:jc w:val="center"/>
              <w:rPr>
                <w:rFonts w:ascii="Arial" w:hAnsi="Arial" w:cs="Arial"/>
                <w:color w:val="000000" w:themeColor="text1"/>
              </w:rPr>
            </w:pPr>
          </w:p>
        </w:tc>
      </w:tr>
      <w:tr w:rsidR="002A4A20" w:rsidRPr="00B5652E" w:rsidTr="006C58A9">
        <w:trPr>
          <w:trHeight w:val="398"/>
        </w:trPr>
        <w:tc>
          <w:tcPr>
            <w:tcW w:w="2704" w:type="dxa"/>
            <w:shd w:val="clear" w:color="auto" w:fill="auto"/>
            <w:vAlign w:val="center"/>
          </w:tcPr>
          <w:p w:rsidR="002A4A20" w:rsidRPr="00D5655D" w:rsidRDefault="002A4A20" w:rsidP="0041441E">
            <w:pPr>
              <w:jc w:val="center"/>
              <w:rPr>
                <w:rFonts w:ascii="Arial" w:hAnsi="Arial" w:cs="Arial"/>
                <w:b/>
                <w:color w:val="000000" w:themeColor="text1"/>
              </w:rPr>
            </w:pPr>
            <w:r w:rsidRPr="00D5655D">
              <w:rPr>
                <w:rFonts w:ascii="Arial" w:hAnsi="Arial" w:cs="Arial"/>
                <w:b/>
                <w:color w:val="000000" w:themeColor="text1"/>
              </w:rPr>
              <w:t>Max Term</w:t>
            </w:r>
          </w:p>
        </w:tc>
        <w:tc>
          <w:tcPr>
            <w:tcW w:w="3402" w:type="dxa"/>
            <w:shd w:val="clear" w:color="auto" w:fill="auto"/>
            <w:vAlign w:val="center"/>
          </w:tcPr>
          <w:p w:rsidR="002A4A20" w:rsidRPr="00D5655D" w:rsidRDefault="00516C69" w:rsidP="00BC51B5">
            <w:pPr>
              <w:jc w:val="center"/>
              <w:rPr>
                <w:rFonts w:ascii="Arial" w:hAnsi="Arial" w:cs="Arial"/>
                <w:color w:val="000000"/>
              </w:rPr>
            </w:pPr>
            <w:r w:rsidRPr="00D5655D">
              <w:rPr>
                <w:rFonts w:ascii="Arial" w:hAnsi="Arial" w:cs="Arial"/>
                <w:color w:val="000000"/>
              </w:rPr>
              <w:t xml:space="preserve">7 </w:t>
            </w:r>
            <w:r w:rsidR="002A4A20" w:rsidRPr="00D5655D">
              <w:rPr>
                <w:rFonts w:ascii="Arial" w:hAnsi="Arial" w:cs="Arial"/>
                <w:color w:val="000000"/>
              </w:rPr>
              <w:t>years</w:t>
            </w:r>
          </w:p>
        </w:tc>
        <w:tc>
          <w:tcPr>
            <w:tcW w:w="3260" w:type="dxa"/>
          </w:tcPr>
          <w:p w:rsidR="002A4A20" w:rsidRPr="00D5655D" w:rsidRDefault="002A4A20" w:rsidP="0041441E">
            <w:pPr>
              <w:jc w:val="center"/>
              <w:rPr>
                <w:rFonts w:ascii="Arial" w:hAnsi="Arial" w:cs="Arial"/>
                <w:color w:val="000000" w:themeColor="text1"/>
              </w:rPr>
            </w:pPr>
          </w:p>
        </w:tc>
      </w:tr>
      <w:tr w:rsidR="00563F7B" w:rsidRPr="00B5652E" w:rsidTr="006C58A9">
        <w:trPr>
          <w:trHeight w:val="808"/>
        </w:trPr>
        <w:tc>
          <w:tcPr>
            <w:tcW w:w="2704" w:type="dxa"/>
            <w:shd w:val="clear" w:color="auto" w:fill="auto"/>
            <w:vAlign w:val="center"/>
          </w:tcPr>
          <w:p w:rsidR="00563F7B" w:rsidRPr="00D5655D" w:rsidRDefault="00563F7B" w:rsidP="00CA3517">
            <w:pPr>
              <w:jc w:val="center"/>
              <w:rPr>
                <w:rFonts w:ascii="Arial" w:hAnsi="Arial" w:cs="Arial"/>
                <w:b/>
                <w:color w:val="000000" w:themeColor="text1"/>
              </w:rPr>
            </w:pPr>
            <w:r w:rsidRPr="00D5655D">
              <w:rPr>
                <w:rFonts w:ascii="Arial" w:hAnsi="Arial" w:cs="Arial"/>
                <w:b/>
                <w:color w:val="000000" w:themeColor="text1"/>
              </w:rPr>
              <w:t>Maximum leverage</w:t>
            </w:r>
          </w:p>
        </w:tc>
        <w:tc>
          <w:tcPr>
            <w:tcW w:w="3402" w:type="dxa"/>
            <w:shd w:val="clear" w:color="auto" w:fill="auto"/>
            <w:vAlign w:val="center"/>
          </w:tcPr>
          <w:p w:rsidR="00563F7B" w:rsidRPr="00D5655D" w:rsidRDefault="00563F7B" w:rsidP="0041441E">
            <w:pPr>
              <w:jc w:val="center"/>
              <w:rPr>
                <w:rFonts w:ascii="Arial" w:hAnsi="Arial" w:cs="Arial"/>
                <w:color w:val="000000"/>
              </w:rPr>
            </w:pPr>
            <w:r w:rsidRPr="00D5655D">
              <w:rPr>
                <w:rFonts w:ascii="Arial" w:hAnsi="Arial" w:cs="Arial"/>
                <w:color w:val="000000"/>
              </w:rPr>
              <w:t>Sustainable EBITDA</w:t>
            </w:r>
          </w:p>
          <w:p w:rsidR="00563F7B" w:rsidRPr="00D5655D" w:rsidRDefault="00563F7B">
            <w:pPr>
              <w:jc w:val="center"/>
              <w:rPr>
                <w:rFonts w:ascii="Arial" w:hAnsi="Arial" w:cs="Arial"/>
                <w:color w:val="000000"/>
              </w:rPr>
            </w:pPr>
            <w:r w:rsidRPr="00D5655D">
              <w:rPr>
                <w:rFonts w:ascii="Arial" w:hAnsi="Arial" w:cs="Arial"/>
                <w:color w:val="000000"/>
              </w:rPr>
              <w:t>2x unsecured</w:t>
            </w:r>
          </w:p>
        </w:tc>
        <w:tc>
          <w:tcPr>
            <w:tcW w:w="3260" w:type="dxa"/>
          </w:tcPr>
          <w:p w:rsidR="00563F7B" w:rsidRPr="00D5655D" w:rsidRDefault="00563F7B" w:rsidP="0041441E">
            <w:pPr>
              <w:jc w:val="center"/>
              <w:rPr>
                <w:rFonts w:ascii="Arial" w:hAnsi="Arial" w:cs="Arial"/>
                <w:color w:val="000000" w:themeColor="text1"/>
              </w:rPr>
            </w:pPr>
          </w:p>
        </w:tc>
      </w:tr>
      <w:tr w:rsidR="00563F7B" w:rsidRPr="00B5652E" w:rsidTr="006C58A9">
        <w:trPr>
          <w:trHeight w:val="808"/>
        </w:trPr>
        <w:tc>
          <w:tcPr>
            <w:tcW w:w="2704" w:type="dxa"/>
            <w:shd w:val="clear" w:color="auto" w:fill="auto"/>
            <w:vAlign w:val="center"/>
          </w:tcPr>
          <w:p w:rsidR="00563F7B" w:rsidRPr="00D5655D" w:rsidRDefault="00563F7B" w:rsidP="00CA3517">
            <w:pPr>
              <w:jc w:val="center"/>
              <w:rPr>
                <w:rFonts w:ascii="Arial" w:hAnsi="Arial" w:cs="Arial"/>
                <w:b/>
                <w:color w:val="000000" w:themeColor="text1"/>
              </w:rPr>
            </w:pPr>
            <w:r w:rsidRPr="00D5655D">
              <w:rPr>
                <w:rFonts w:ascii="Arial" w:hAnsi="Arial" w:cs="Arial"/>
                <w:b/>
                <w:color w:val="000000" w:themeColor="text1"/>
              </w:rPr>
              <w:t>Minimum Debt Service Coverage Ratio</w:t>
            </w:r>
          </w:p>
        </w:tc>
        <w:tc>
          <w:tcPr>
            <w:tcW w:w="3402" w:type="dxa"/>
            <w:shd w:val="clear" w:color="auto" w:fill="auto"/>
            <w:vAlign w:val="center"/>
          </w:tcPr>
          <w:p w:rsidR="00563F7B" w:rsidRPr="00D5655D" w:rsidRDefault="00516C69" w:rsidP="0041441E">
            <w:pPr>
              <w:jc w:val="center"/>
              <w:rPr>
                <w:rFonts w:ascii="Arial" w:hAnsi="Arial" w:cs="Arial"/>
                <w:color w:val="000000"/>
              </w:rPr>
            </w:pPr>
            <w:r w:rsidRPr="00D5655D">
              <w:rPr>
                <w:rFonts w:ascii="Arial" w:hAnsi="Arial" w:cs="Arial"/>
                <w:color w:val="000000"/>
              </w:rPr>
              <w:t>1.1x CFADS</w:t>
            </w:r>
          </w:p>
          <w:p w:rsidR="00563F7B" w:rsidRPr="00D5655D" w:rsidRDefault="00563F7B" w:rsidP="0041441E">
            <w:pPr>
              <w:jc w:val="center"/>
              <w:rPr>
                <w:rFonts w:ascii="Arial" w:hAnsi="Arial" w:cs="Arial"/>
                <w:color w:val="000000"/>
              </w:rPr>
            </w:pPr>
            <w:r w:rsidRPr="00D5655D">
              <w:rPr>
                <w:rFonts w:ascii="Arial" w:hAnsi="Arial" w:cs="Arial"/>
                <w:color w:val="000000"/>
              </w:rPr>
              <w:t>1.4x EBITDA</w:t>
            </w:r>
          </w:p>
        </w:tc>
        <w:tc>
          <w:tcPr>
            <w:tcW w:w="3260" w:type="dxa"/>
          </w:tcPr>
          <w:p w:rsidR="00563F7B" w:rsidRPr="00D5655D" w:rsidRDefault="00563F7B" w:rsidP="0041441E">
            <w:pPr>
              <w:jc w:val="center"/>
              <w:rPr>
                <w:rFonts w:ascii="Arial" w:hAnsi="Arial" w:cs="Arial"/>
                <w:color w:val="000000" w:themeColor="text1"/>
              </w:rPr>
            </w:pPr>
          </w:p>
        </w:tc>
      </w:tr>
      <w:tr w:rsidR="002A4A20" w:rsidRPr="00B5652E" w:rsidTr="006C58A9">
        <w:trPr>
          <w:trHeight w:val="808"/>
        </w:trPr>
        <w:tc>
          <w:tcPr>
            <w:tcW w:w="2704" w:type="dxa"/>
            <w:shd w:val="clear" w:color="auto" w:fill="auto"/>
            <w:vAlign w:val="center"/>
          </w:tcPr>
          <w:p w:rsidR="002A4A20" w:rsidRPr="00D5655D" w:rsidRDefault="002A4A20" w:rsidP="0066119B">
            <w:pPr>
              <w:jc w:val="center"/>
              <w:rPr>
                <w:rFonts w:ascii="Arial" w:hAnsi="Arial" w:cs="Arial"/>
                <w:b/>
                <w:color w:val="000000" w:themeColor="text1"/>
              </w:rPr>
            </w:pPr>
            <w:r w:rsidRPr="00D5655D">
              <w:rPr>
                <w:rFonts w:ascii="Arial" w:hAnsi="Arial" w:cs="Arial"/>
                <w:b/>
                <w:color w:val="000000" w:themeColor="text1"/>
              </w:rPr>
              <w:t xml:space="preserve">Minimum </w:t>
            </w:r>
            <w:r w:rsidR="00CA3517" w:rsidRPr="00D5655D">
              <w:rPr>
                <w:rFonts w:ascii="Arial" w:hAnsi="Arial" w:cs="Arial"/>
                <w:b/>
                <w:color w:val="000000" w:themeColor="text1"/>
              </w:rPr>
              <w:t>interest</w:t>
            </w:r>
            <w:r w:rsidRPr="00D5655D">
              <w:rPr>
                <w:rFonts w:ascii="Arial" w:hAnsi="Arial" w:cs="Arial"/>
                <w:b/>
                <w:color w:val="000000" w:themeColor="text1"/>
              </w:rPr>
              <w:t xml:space="preserve"> cover</w:t>
            </w:r>
            <w:r w:rsidR="00CA3517" w:rsidRPr="00D5655D">
              <w:rPr>
                <w:rFonts w:ascii="Arial" w:hAnsi="Arial" w:cs="Arial"/>
                <w:b/>
                <w:color w:val="000000" w:themeColor="text1"/>
              </w:rPr>
              <w:t>age</w:t>
            </w:r>
            <w:r w:rsidRPr="00D5655D">
              <w:rPr>
                <w:rFonts w:ascii="Arial" w:hAnsi="Arial" w:cs="Arial"/>
                <w:b/>
                <w:color w:val="000000" w:themeColor="text1"/>
              </w:rPr>
              <w:t xml:space="preserve"> ratio (ICR)</w:t>
            </w:r>
          </w:p>
        </w:tc>
        <w:tc>
          <w:tcPr>
            <w:tcW w:w="3402" w:type="dxa"/>
            <w:shd w:val="clear" w:color="auto" w:fill="auto"/>
            <w:vAlign w:val="center"/>
          </w:tcPr>
          <w:p w:rsidR="001673D5" w:rsidRPr="00D5655D" w:rsidRDefault="0066119B" w:rsidP="0041441E">
            <w:pPr>
              <w:jc w:val="center"/>
              <w:rPr>
                <w:rFonts w:ascii="Arial" w:hAnsi="Arial" w:cs="Arial"/>
                <w:color w:val="000000"/>
              </w:rPr>
            </w:pPr>
            <w:r w:rsidRPr="00D5655D">
              <w:rPr>
                <w:rFonts w:ascii="Arial" w:hAnsi="Arial" w:cs="Arial"/>
                <w:color w:val="000000"/>
              </w:rPr>
              <w:t>2x</w:t>
            </w:r>
          </w:p>
        </w:tc>
        <w:tc>
          <w:tcPr>
            <w:tcW w:w="3260" w:type="dxa"/>
          </w:tcPr>
          <w:p w:rsidR="002A4A20" w:rsidRPr="00D5655D" w:rsidRDefault="002A4A20" w:rsidP="0041441E">
            <w:pPr>
              <w:jc w:val="center"/>
              <w:rPr>
                <w:rFonts w:ascii="Arial" w:hAnsi="Arial" w:cs="Arial"/>
                <w:color w:val="000000" w:themeColor="text1"/>
              </w:rPr>
            </w:pPr>
          </w:p>
        </w:tc>
      </w:tr>
      <w:tr w:rsidR="00F8151C" w:rsidRPr="00B5652E" w:rsidTr="006C58A9">
        <w:trPr>
          <w:trHeight w:val="632"/>
        </w:trPr>
        <w:tc>
          <w:tcPr>
            <w:tcW w:w="2704" w:type="dxa"/>
            <w:shd w:val="clear" w:color="auto" w:fill="auto"/>
            <w:vAlign w:val="center"/>
          </w:tcPr>
          <w:p w:rsidR="00F8151C" w:rsidRPr="00D5655D" w:rsidRDefault="00F8151C" w:rsidP="00606407">
            <w:pPr>
              <w:jc w:val="center"/>
              <w:rPr>
                <w:rFonts w:ascii="Arial" w:hAnsi="Arial" w:cs="Arial"/>
                <w:b/>
                <w:color w:val="000000" w:themeColor="text1"/>
              </w:rPr>
            </w:pPr>
            <w:r w:rsidRPr="00D5655D">
              <w:rPr>
                <w:rFonts w:ascii="Arial" w:hAnsi="Arial" w:cs="Arial"/>
                <w:b/>
                <w:color w:val="000000" w:themeColor="text1"/>
              </w:rPr>
              <w:t>Capital repayment holiday</w:t>
            </w:r>
          </w:p>
        </w:tc>
        <w:tc>
          <w:tcPr>
            <w:tcW w:w="3402" w:type="dxa"/>
            <w:shd w:val="clear" w:color="auto" w:fill="auto"/>
            <w:vAlign w:val="center"/>
          </w:tcPr>
          <w:p w:rsidR="00F8151C" w:rsidRPr="00D5655D" w:rsidRDefault="00F8151C" w:rsidP="00606407">
            <w:pPr>
              <w:jc w:val="center"/>
              <w:rPr>
                <w:rFonts w:ascii="Arial" w:hAnsi="Arial" w:cs="Arial"/>
                <w:color w:val="000000" w:themeColor="text1"/>
              </w:rPr>
            </w:pPr>
            <w:r w:rsidRPr="00D5655D">
              <w:rPr>
                <w:rFonts w:ascii="Arial" w:hAnsi="Arial" w:cs="Arial"/>
                <w:color w:val="000000" w:themeColor="text1"/>
              </w:rPr>
              <w:t>12 months</w:t>
            </w:r>
          </w:p>
        </w:tc>
        <w:tc>
          <w:tcPr>
            <w:tcW w:w="3260" w:type="dxa"/>
          </w:tcPr>
          <w:p w:rsidR="00F8151C" w:rsidRPr="00D5655D" w:rsidRDefault="00F8151C" w:rsidP="00606407">
            <w:pPr>
              <w:jc w:val="center"/>
              <w:rPr>
                <w:rFonts w:ascii="Arial" w:hAnsi="Arial" w:cs="Arial"/>
                <w:color w:val="000000" w:themeColor="text1"/>
              </w:rPr>
            </w:pPr>
          </w:p>
        </w:tc>
      </w:tr>
    </w:tbl>
    <w:p w:rsidR="000E16E5" w:rsidRDefault="000E16E5" w:rsidP="00222B4F">
      <w:pPr>
        <w:pStyle w:val="FWBL2"/>
        <w:numPr>
          <w:ilvl w:val="0"/>
          <w:numId w:val="0"/>
        </w:numPr>
        <w:rPr>
          <w:rFonts w:asciiTheme="minorHAnsi" w:hAnsiTheme="minorHAnsi" w:cstheme="minorHAnsi"/>
          <w:sz w:val="2"/>
          <w:szCs w:val="2"/>
        </w:rPr>
      </w:pPr>
    </w:p>
    <w:p w:rsidR="00DD6DC8" w:rsidRPr="00E93FC6" w:rsidRDefault="00DD6DC8" w:rsidP="00222B4F">
      <w:pPr>
        <w:pStyle w:val="FWBL2"/>
        <w:numPr>
          <w:ilvl w:val="0"/>
          <w:numId w:val="0"/>
        </w:numPr>
        <w:rPr>
          <w:rFonts w:asciiTheme="minorHAnsi" w:hAnsiTheme="minorHAnsi" w:cstheme="minorHAnsi"/>
          <w:sz w:val="2"/>
          <w:szCs w:val="2"/>
        </w:rPr>
      </w:pPr>
    </w:p>
    <w:sectPr w:rsidR="00DD6DC8" w:rsidRPr="00E93FC6"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23" w:rsidRDefault="00194023" w:rsidP="00DC0888">
      <w:r>
        <w:separator/>
      </w:r>
    </w:p>
  </w:endnote>
  <w:endnote w:type="continuationSeparator" w:id="0">
    <w:p w:rsidR="00194023" w:rsidRDefault="00194023"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Footer"/>
      <w:rPr>
        <w:sz w:val="14"/>
        <w:szCs w:val="14"/>
      </w:rPr>
    </w:pPr>
  </w:p>
  <w:p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23" w:rsidRDefault="00194023" w:rsidP="00DC0888">
      <w:r>
        <w:separator/>
      </w:r>
    </w:p>
  </w:footnote>
  <w:footnote w:type="continuationSeparator" w:id="0">
    <w:p w:rsidR="00194023" w:rsidRDefault="00194023" w:rsidP="00DC0888">
      <w:r>
        <w:continuationSeparator/>
      </w:r>
    </w:p>
  </w:footnote>
  <w:footnote w:id="1">
    <w:p w:rsidR="009E0FD7" w:rsidRDefault="009E0FD7">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AA25FF">
      <w:rPr>
        <w:rStyle w:val="PageNumber"/>
        <w:noProof/>
        <w:sz w:val="17"/>
        <w:szCs w:val="17"/>
      </w:rPr>
      <w:t>3</w:t>
    </w:r>
    <w:r w:rsidRPr="00CB66AE">
      <w:rPr>
        <w:rStyle w:val="PageNumber"/>
        <w:sz w:val="17"/>
        <w:szCs w:val="17"/>
      </w:rPr>
      <w:fldChar w:fldCharType="end"/>
    </w:r>
  </w:p>
  <w:p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F2495F">
      <w:rPr>
        <w:rStyle w:val="PageNumber"/>
        <w:noProof/>
        <w:sz w:val="21"/>
        <w:szCs w:val="21"/>
      </w:rPr>
      <w:t>2</w:t>
    </w:r>
    <w:r w:rsidRPr="00CB66AE">
      <w:rPr>
        <w:rStyle w:val="PageNumber"/>
        <w:sz w:val="21"/>
        <w:szCs w:val="21"/>
      </w:rPr>
      <w:fldChar w:fldCharType="end"/>
    </w:r>
  </w:p>
  <w:p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D67EA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D67EA2" w:rsidP="0041441E">
          <w:pPr>
            <w:rPr>
              <w:rFonts w:cs="Arial"/>
              <w:b/>
              <w:sz w:val="36"/>
              <w:szCs w:val="36"/>
            </w:rPr>
          </w:pPr>
        </w:p>
        <w:p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D67EA2" w:rsidP="0041441E">
          <w:pPr>
            <w:spacing w:line="276" w:lineRule="auto"/>
            <w:rPr>
              <w:rFonts w:cs="Arial"/>
              <w:sz w:val="18"/>
              <w:szCs w:val="18"/>
            </w:rPr>
          </w:pPr>
          <w:r w:rsidRPr="00D54455">
            <w:rPr>
              <w:rFonts w:cs="Arial"/>
              <w:sz w:val="18"/>
              <w:szCs w:val="18"/>
            </w:rPr>
            <w:t>Threadneedle Street</w:t>
          </w:r>
        </w:p>
        <w:p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D67EA2" w:rsidP="0041441E">
          <w:pPr>
            <w:spacing w:line="276" w:lineRule="auto"/>
            <w:rPr>
              <w:rFonts w:cs="Arial"/>
              <w:b/>
              <w:sz w:val="18"/>
              <w:szCs w:val="18"/>
            </w:rPr>
          </w:pPr>
        </w:p>
      </w:tc>
    </w:tr>
  </w:tbl>
  <w:p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2DE"/>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2"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 w:numId="35">
    <w:abstractNumId w:val="7"/>
  </w:num>
  <w:num w:numId="36">
    <w:abstractNumId w:val="7"/>
  </w:num>
  <w:num w:numId="37">
    <w:abstractNumId w:val="7"/>
  </w:num>
  <w:num w:numId="38">
    <w:abstractNumId w:val="7"/>
  </w:num>
  <w:num w:numId="39">
    <w:abstractNumId w:val="7"/>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642"/>
    <w:rsid w:val="00001D12"/>
    <w:rsid w:val="0000548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0447"/>
    <w:rsid w:val="000830C2"/>
    <w:rsid w:val="00084084"/>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F226C"/>
    <w:rsid w:val="000F556E"/>
    <w:rsid w:val="00100008"/>
    <w:rsid w:val="00100111"/>
    <w:rsid w:val="0010324F"/>
    <w:rsid w:val="00103FC1"/>
    <w:rsid w:val="00105603"/>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0447"/>
    <w:rsid w:val="001453C8"/>
    <w:rsid w:val="001456DE"/>
    <w:rsid w:val="00146C91"/>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4BC4"/>
    <w:rsid w:val="00187E13"/>
    <w:rsid w:val="0019089D"/>
    <w:rsid w:val="001911FD"/>
    <w:rsid w:val="00192434"/>
    <w:rsid w:val="00194023"/>
    <w:rsid w:val="00195231"/>
    <w:rsid w:val="001959A1"/>
    <w:rsid w:val="0019742D"/>
    <w:rsid w:val="0019764F"/>
    <w:rsid w:val="001A0789"/>
    <w:rsid w:val="001A20A6"/>
    <w:rsid w:val="001A7304"/>
    <w:rsid w:val="001B0AA9"/>
    <w:rsid w:val="001B2EBF"/>
    <w:rsid w:val="001B2F4E"/>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818"/>
    <w:rsid w:val="00232A74"/>
    <w:rsid w:val="00233C15"/>
    <w:rsid w:val="00234AAA"/>
    <w:rsid w:val="00234E85"/>
    <w:rsid w:val="00241518"/>
    <w:rsid w:val="00243131"/>
    <w:rsid w:val="00244DB9"/>
    <w:rsid w:val="002521AB"/>
    <w:rsid w:val="00257808"/>
    <w:rsid w:val="00257974"/>
    <w:rsid w:val="0026526E"/>
    <w:rsid w:val="002656FE"/>
    <w:rsid w:val="00270950"/>
    <w:rsid w:val="002733FB"/>
    <w:rsid w:val="002743E9"/>
    <w:rsid w:val="00274C8F"/>
    <w:rsid w:val="00274D0E"/>
    <w:rsid w:val="00281898"/>
    <w:rsid w:val="00287931"/>
    <w:rsid w:val="00287D6F"/>
    <w:rsid w:val="00290002"/>
    <w:rsid w:val="00293AF0"/>
    <w:rsid w:val="0029452A"/>
    <w:rsid w:val="002951DF"/>
    <w:rsid w:val="0029568E"/>
    <w:rsid w:val="00296EF3"/>
    <w:rsid w:val="002A1217"/>
    <w:rsid w:val="002A4A20"/>
    <w:rsid w:val="002A546E"/>
    <w:rsid w:val="002B4969"/>
    <w:rsid w:val="002B6E0B"/>
    <w:rsid w:val="002B7199"/>
    <w:rsid w:val="002C0068"/>
    <w:rsid w:val="002C1CA4"/>
    <w:rsid w:val="002C24B6"/>
    <w:rsid w:val="002D0417"/>
    <w:rsid w:val="002D09E5"/>
    <w:rsid w:val="002D1D37"/>
    <w:rsid w:val="002D4CFE"/>
    <w:rsid w:val="002E098D"/>
    <w:rsid w:val="002E1DE0"/>
    <w:rsid w:val="002E24BC"/>
    <w:rsid w:val="002E335D"/>
    <w:rsid w:val="002E4680"/>
    <w:rsid w:val="002E560D"/>
    <w:rsid w:val="002E6084"/>
    <w:rsid w:val="002E62B5"/>
    <w:rsid w:val="002E7627"/>
    <w:rsid w:val="002F0AF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1425"/>
    <w:rsid w:val="0047175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615"/>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1B37"/>
    <w:rsid w:val="004E2A68"/>
    <w:rsid w:val="004E6DD3"/>
    <w:rsid w:val="004F16E5"/>
    <w:rsid w:val="004F3D53"/>
    <w:rsid w:val="004F4938"/>
    <w:rsid w:val="004F70A2"/>
    <w:rsid w:val="00505F67"/>
    <w:rsid w:val="00507074"/>
    <w:rsid w:val="005144A5"/>
    <w:rsid w:val="0051615D"/>
    <w:rsid w:val="005163A8"/>
    <w:rsid w:val="00516C69"/>
    <w:rsid w:val="00517EB4"/>
    <w:rsid w:val="005211A5"/>
    <w:rsid w:val="0052789C"/>
    <w:rsid w:val="00530CF6"/>
    <w:rsid w:val="005342FE"/>
    <w:rsid w:val="00534BE4"/>
    <w:rsid w:val="00536422"/>
    <w:rsid w:val="00537E87"/>
    <w:rsid w:val="00540DF1"/>
    <w:rsid w:val="00542939"/>
    <w:rsid w:val="00545457"/>
    <w:rsid w:val="005509F1"/>
    <w:rsid w:val="00556D7E"/>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3EBE"/>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1B1C"/>
    <w:rsid w:val="0064408F"/>
    <w:rsid w:val="00646A4F"/>
    <w:rsid w:val="0065157B"/>
    <w:rsid w:val="00654FC2"/>
    <w:rsid w:val="00655F86"/>
    <w:rsid w:val="006608A8"/>
    <w:rsid w:val="0066119B"/>
    <w:rsid w:val="00662AB7"/>
    <w:rsid w:val="00670CD7"/>
    <w:rsid w:val="0068271A"/>
    <w:rsid w:val="006863DB"/>
    <w:rsid w:val="006867AB"/>
    <w:rsid w:val="00686DF5"/>
    <w:rsid w:val="00686E56"/>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391A"/>
    <w:rsid w:val="006D5B84"/>
    <w:rsid w:val="006D5EE0"/>
    <w:rsid w:val="006D6874"/>
    <w:rsid w:val="006D7EB5"/>
    <w:rsid w:val="006E0A39"/>
    <w:rsid w:val="006E167F"/>
    <w:rsid w:val="006E16F7"/>
    <w:rsid w:val="006E266A"/>
    <w:rsid w:val="006E69DD"/>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48B8"/>
    <w:rsid w:val="00725A1E"/>
    <w:rsid w:val="00730509"/>
    <w:rsid w:val="00740021"/>
    <w:rsid w:val="00741B76"/>
    <w:rsid w:val="0074478B"/>
    <w:rsid w:val="00744E8D"/>
    <w:rsid w:val="00745E9E"/>
    <w:rsid w:val="00745FCE"/>
    <w:rsid w:val="0074680F"/>
    <w:rsid w:val="00747838"/>
    <w:rsid w:val="00751616"/>
    <w:rsid w:val="0075313F"/>
    <w:rsid w:val="00754E1B"/>
    <w:rsid w:val="007552A1"/>
    <w:rsid w:val="00755636"/>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08FF"/>
    <w:rsid w:val="007C4AE7"/>
    <w:rsid w:val="007D740A"/>
    <w:rsid w:val="007D7CFE"/>
    <w:rsid w:val="007E1CB5"/>
    <w:rsid w:val="007E25F8"/>
    <w:rsid w:val="007E74B0"/>
    <w:rsid w:val="007F1F14"/>
    <w:rsid w:val="007F21DC"/>
    <w:rsid w:val="008008AA"/>
    <w:rsid w:val="008143B3"/>
    <w:rsid w:val="00817585"/>
    <w:rsid w:val="0082484E"/>
    <w:rsid w:val="00833210"/>
    <w:rsid w:val="008336F0"/>
    <w:rsid w:val="0084106C"/>
    <w:rsid w:val="0084379C"/>
    <w:rsid w:val="00845587"/>
    <w:rsid w:val="00846A13"/>
    <w:rsid w:val="00850EBA"/>
    <w:rsid w:val="00853AD7"/>
    <w:rsid w:val="008544E6"/>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2D06"/>
    <w:rsid w:val="008A52CE"/>
    <w:rsid w:val="008A6184"/>
    <w:rsid w:val="008B20BD"/>
    <w:rsid w:val="008B3CC4"/>
    <w:rsid w:val="008B6585"/>
    <w:rsid w:val="008B65F9"/>
    <w:rsid w:val="008B6DB0"/>
    <w:rsid w:val="008B7B63"/>
    <w:rsid w:val="008C36AB"/>
    <w:rsid w:val="008C4434"/>
    <w:rsid w:val="008C4BF3"/>
    <w:rsid w:val="008C4F4F"/>
    <w:rsid w:val="008C5452"/>
    <w:rsid w:val="008D07E3"/>
    <w:rsid w:val="008D361C"/>
    <w:rsid w:val="008D49A2"/>
    <w:rsid w:val="008D4C82"/>
    <w:rsid w:val="008E1BC3"/>
    <w:rsid w:val="008E288E"/>
    <w:rsid w:val="008E3127"/>
    <w:rsid w:val="008E6260"/>
    <w:rsid w:val="008F0E49"/>
    <w:rsid w:val="008F4320"/>
    <w:rsid w:val="008F5139"/>
    <w:rsid w:val="008F6B8C"/>
    <w:rsid w:val="008F714A"/>
    <w:rsid w:val="0090256A"/>
    <w:rsid w:val="00904CC2"/>
    <w:rsid w:val="009118D6"/>
    <w:rsid w:val="00913D89"/>
    <w:rsid w:val="00914802"/>
    <w:rsid w:val="00915412"/>
    <w:rsid w:val="00915449"/>
    <w:rsid w:val="0092064D"/>
    <w:rsid w:val="00921449"/>
    <w:rsid w:val="00926F25"/>
    <w:rsid w:val="009316B0"/>
    <w:rsid w:val="00934249"/>
    <w:rsid w:val="00935144"/>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E00E7"/>
    <w:rsid w:val="009E0FD7"/>
    <w:rsid w:val="009E44C7"/>
    <w:rsid w:val="009E4EF4"/>
    <w:rsid w:val="009E6088"/>
    <w:rsid w:val="009E71CB"/>
    <w:rsid w:val="009F37D4"/>
    <w:rsid w:val="009F5C87"/>
    <w:rsid w:val="009F613E"/>
    <w:rsid w:val="00A04956"/>
    <w:rsid w:val="00A05251"/>
    <w:rsid w:val="00A14209"/>
    <w:rsid w:val="00A14F80"/>
    <w:rsid w:val="00A15F91"/>
    <w:rsid w:val="00A257D1"/>
    <w:rsid w:val="00A27532"/>
    <w:rsid w:val="00A315FA"/>
    <w:rsid w:val="00A324C7"/>
    <w:rsid w:val="00A33C86"/>
    <w:rsid w:val="00A35D8C"/>
    <w:rsid w:val="00A36F04"/>
    <w:rsid w:val="00A41314"/>
    <w:rsid w:val="00A436B1"/>
    <w:rsid w:val="00A443D4"/>
    <w:rsid w:val="00A4593B"/>
    <w:rsid w:val="00A46F59"/>
    <w:rsid w:val="00A56ADD"/>
    <w:rsid w:val="00A57B9D"/>
    <w:rsid w:val="00A610DD"/>
    <w:rsid w:val="00A624C7"/>
    <w:rsid w:val="00A659C5"/>
    <w:rsid w:val="00A7466D"/>
    <w:rsid w:val="00A74F1B"/>
    <w:rsid w:val="00A75009"/>
    <w:rsid w:val="00A75C60"/>
    <w:rsid w:val="00A81C09"/>
    <w:rsid w:val="00A822FE"/>
    <w:rsid w:val="00A90812"/>
    <w:rsid w:val="00A91613"/>
    <w:rsid w:val="00A95B1F"/>
    <w:rsid w:val="00A960E9"/>
    <w:rsid w:val="00A97A32"/>
    <w:rsid w:val="00AA0DB6"/>
    <w:rsid w:val="00AA25FF"/>
    <w:rsid w:val="00AA42FA"/>
    <w:rsid w:val="00AA6E1C"/>
    <w:rsid w:val="00AA78D7"/>
    <w:rsid w:val="00AA7CF1"/>
    <w:rsid w:val="00AB07BA"/>
    <w:rsid w:val="00AB1BC4"/>
    <w:rsid w:val="00AB245A"/>
    <w:rsid w:val="00AB7B78"/>
    <w:rsid w:val="00AC1344"/>
    <w:rsid w:val="00AC2A97"/>
    <w:rsid w:val="00AC3213"/>
    <w:rsid w:val="00AC3564"/>
    <w:rsid w:val="00AC48ED"/>
    <w:rsid w:val="00AC4D63"/>
    <w:rsid w:val="00AC6124"/>
    <w:rsid w:val="00AC6977"/>
    <w:rsid w:val="00AD10F1"/>
    <w:rsid w:val="00AD2168"/>
    <w:rsid w:val="00AD2BFD"/>
    <w:rsid w:val="00AE01EF"/>
    <w:rsid w:val="00AE2A76"/>
    <w:rsid w:val="00AE3B52"/>
    <w:rsid w:val="00AE77A9"/>
    <w:rsid w:val="00AF00C0"/>
    <w:rsid w:val="00AF0991"/>
    <w:rsid w:val="00AF474E"/>
    <w:rsid w:val="00B012EE"/>
    <w:rsid w:val="00B035DC"/>
    <w:rsid w:val="00B06B9E"/>
    <w:rsid w:val="00B12C8A"/>
    <w:rsid w:val="00B12FE1"/>
    <w:rsid w:val="00B20A9F"/>
    <w:rsid w:val="00B2374B"/>
    <w:rsid w:val="00B3004A"/>
    <w:rsid w:val="00B3092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3B8"/>
    <w:rsid w:val="00B83CEC"/>
    <w:rsid w:val="00B84959"/>
    <w:rsid w:val="00B851C8"/>
    <w:rsid w:val="00B90DC7"/>
    <w:rsid w:val="00B92594"/>
    <w:rsid w:val="00B94ACB"/>
    <w:rsid w:val="00BA19FA"/>
    <w:rsid w:val="00BA56BC"/>
    <w:rsid w:val="00BB0147"/>
    <w:rsid w:val="00BB22F5"/>
    <w:rsid w:val="00BB6951"/>
    <w:rsid w:val="00BC5182"/>
    <w:rsid w:val="00BC51B5"/>
    <w:rsid w:val="00BD2896"/>
    <w:rsid w:val="00BD7E5A"/>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642F"/>
    <w:rsid w:val="00CB66AE"/>
    <w:rsid w:val="00CB6E1C"/>
    <w:rsid w:val="00CC6510"/>
    <w:rsid w:val="00CC783F"/>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55D"/>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32F4"/>
    <w:rsid w:val="00DA4405"/>
    <w:rsid w:val="00DB1665"/>
    <w:rsid w:val="00DB269D"/>
    <w:rsid w:val="00DC0888"/>
    <w:rsid w:val="00DC6AE1"/>
    <w:rsid w:val="00DD096A"/>
    <w:rsid w:val="00DD3AEC"/>
    <w:rsid w:val="00DD5CC2"/>
    <w:rsid w:val="00DD6DC8"/>
    <w:rsid w:val="00DE3C58"/>
    <w:rsid w:val="00DE5974"/>
    <w:rsid w:val="00DE61C5"/>
    <w:rsid w:val="00DF052C"/>
    <w:rsid w:val="00DF1BCE"/>
    <w:rsid w:val="00DF280B"/>
    <w:rsid w:val="00DF7A7B"/>
    <w:rsid w:val="00DF7C79"/>
    <w:rsid w:val="00E001AC"/>
    <w:rsid w:val="00E00383"/>
    <w:rsid w:val="00E00FCB"/>
    <w:rsid w:val="00E01AF3"/>
    <w:rsid w:val="00E07E42"/>
    <w:rsid w:val="00E11D83"/>
    <w:rsid w:val="00E11DF0"/>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7A4"/>
    <w:rsid w:val="00E83B4C"/>
    <w:rsid w:val="00E85193"/>
    <w:rsid w:val="00E8616D"/>
    <w:rsid w:val="00E928EB"/>
    <w:rsid w:val="00E93FC6"/>
    <w:rsid w:val="00EA1CB8"/>
    <w:rsid w:val="00EA607B"/>
    <w:rsid w:val="00EA77DD"/>
    <w:rsid w:val="00EB0B4D"/>
    <w:rsid w:val="00EB64D4"/>
    <w:rsid w:val="00EC162E"/>
    <w:rsid w:val="00EC18E6"/>
    <w:rsid w:val="00EC1C61"/>
    <w:rsid w:val="00ED135A"/>
    <w:rsid w:val="00ED1509"/>
    <w:rsid w:val="00ED33CD"/>
    <w:rsid w:val="00ED3B56"/>
    <w:rsid w:val="00ED44EF"/>
    <w:rsid w:val="00ED6B7E"/>
    <w:rsid w:val="00ED7DF5"/>
    <w:rsid w:val="00EE3881"/>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495F"/>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6622"/>
    <w:rsid w:val="00F66ACD"/>
    <w:rsid w:val="00F72C4F"/>
    <w:rsid w:val="00F744BA"/>
    <w:rsid w:val="00F762C9"/>
    <w:rsid w:val="00F80DB1"/>
    <w:rsid w:val="00F8151C"/>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83F8EA-74AA-4C21-BB62-C8C21E27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3.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4.xml><?xml version="1.0" encoding="utf-8"?>
<ds:datastoreItem xmlns:ds="http://schemas.openxmlformats.org/officeDocument/2006/customXml" ds:itemID="{222AFF80-4199-4745-A217-A01E775A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3709</Words>
  <Characters>20478</Characters>
  <Application>Microsoft Office Word</Application>
  <DocSecurity>0</DocSecurity>
  <Lines>975</Lines>
  <Paragraphs>575</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 of England</dc:creator>
  <cp:lastModifiedBy>Tracey, Ruth</cp:lastModifiedBy>
  <cp:revision>2</cp:revision>
  <cp:lastPrinted>2017-09-13T10:33:00Z</cp:lastPrinted>
  <dcterms:created xsi:type="dcterms:W3CDTF">2020-09-23T12:09:00Z</dcterms:created>
  <dcterms:modified xsi:type="dcterms:W3CDTF">2020-09-23T12:09:00Z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1265352</vt:lpwstr>
  </property>
  <property fmtid="{D5CDD505-2E9C-101B-9397-08002B2CF9AE}" pid="3" name="DocVer">
    <vt:lpwstr>Markets 1265352v2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1872653256</vt:i4>
  </property>
  <property fmtid="{D5CDD505-2E9C-101B-9397-08002B2CF9AE}" pid="12" name="_NewReviewCycle">
    <vt:lpwstr/>
  </property>
  <property fmtid="{D5CDD505-2E9C-101B-9397-08002B2CF9AE}" pid="13" name="_EmailSubject">
    <vt:lpwstr>ACT WEBTEAM: Updates to documents on the eligible collateral page</vt:lpwstr>
  </property>
  <property fmtid="{D5CDD505-2E9C-101B-9397-08002B2CF9AE}" pid="14" name="_AuthorEmail">
    <vt:lpwstr>Ruth.Tracey@bankofengland.co.uk</vt:lpwstr>
  </property>
  <property fmtid="{D5CDD505-2E9C-101B-9397-08002B2CF9AE}" pid="15" name="_AuthorEmailDisplayName">
    <vt:lpwstr>Tracey, Ruth</vt:lpwstr>
  </property>
  <property fmtid="{D5CDD505-2E9C-101B-9397-08002B2CF9AE}" pid="17" name="_PreviousAdHocReviewCycleID">
    <vt:i4>-1452761354</vt:i4>
  </property>
</Properties>
</file>